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781F7" w14:textId="2B5D434F" w:rsidR="00F122FC" w:rsidRPr="006E4B57" w:rsidRDefault="005E7872"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hint="eastAsia"/>
          <w:sz w:val="18"/>
          <w:szCs w:val="18"/>
        </w:rPr>
        <w:t>DRAFT International Standard</w:t>
      </w:r>
    </w:p>
    <w:p w14:paraId="007FAF98" w14:textId="1E4CFCB7" w:rsidR="005E7872" w:rsidRPr="006E4B57" w:rsidRDefault="005E7872"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hint="eastAsia"/>
          <w:sz w:val="18"/>
          <w:szCs w:val="18"/>
        </w:rPr>
        <w:t>ISO/DIS 9001</w:t>
      </w:r>
      <w:r w:rsidRPr="006E4B57">
        <w:rPr>
          <w:rFonts w:ascii="Microsoft GothicNeo" w:eastAsia="Microsoft GothicNeo" w:hAnsi="Microsoft GothicNeo" w:cs="Microsoft GothicNeo"/>
          <w:sz w:val="18"/>
          <w:szCs w:val="18"/>
        </w:rPr>
        <w:br/>
      </w:r>
      <w:r w:rsidRPr="006E4B57">
        <w:rPr>
          <w:rFonts w:ascii="Microsoft GothicNeo" w:eastAsia="Microsoft GothicNeo" w:hAnsi="Microsoft GothicNeo" w:cs="Microsoft GothicNeo"/>
          <w:sz w:val="18"/>
          <w:szCs w:val="18"/>
        </w:rPr>
        <w:br/>
      </w:r>
      <w:r w:rsidRPr="006E4B57">
        <w:rPr>
          <w:rFonts w:ascii="Microsoft GothicNeo" w:eastAsia="Microsoft GothicNeo" w:hAnsi="Microsoft GothicNeo" w:cs="Microsoft GothicNeo" w:hint="eastAsia"/>
          <w:sz w:val="18"/>
          <w:szCs w:val="18"/>
        </w:rPr>
        <w:t xml:space="preserve">Quality management systems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hint="eastAsia"/>
          <w:sz w:val="18"/>
          <w:szCs w:val="18"/>
        </w:rPr>
        <w:t xml:space="preserve"> Requirements</w:t>
      </w:r>
      <w:r w:rsidRPr="006E4B57">
        <w:rPr>
          <w:rFonts w:ascii="Microsoft GothicNeo" w:eastAsia="Microsoft GothicNeo" w:hAnsi="Microsoft GothicNeo" w:cs="Microsoft GothicNeo"/>
          <w:sz w:val="18"/>
          <w:szCs w:val="18"/>
        </w:rPr>
        <w:br/>
      </w:r>
      <w:r w:rsidRPr="006E4B57">
        <w:rPr>
          <w:rFonts w:ascii="Microsoft GothicNeo" w:eastAsia="Microsoft GothicNeo" w:hAnsi="Microsoft GothicNeo" w:cs="Microsoft GothicNeo" w:hint="eastAsia"/>
          <w:sz w:val="18"/>
          <w:szCs w:val="18"/>
        </w:rPr>
        <w:t>ISO/TC 176/SC 2</w:t>
      </w:r>
    </w:p>
    <w:p w14:paraId="132458F0" w14:textId="77777777" w:rsidR="005E7872" w:rsidRPr="006E4B57" w:rsidRDefault="005E7872" w:rsidP="006E4B57">
      <w:pPr>
        <w:spacing w:after="0"/>
        <w:rPr>
          <w:rFonts w:ascii="Microsoft GothicNeo" w:eastAsia="Microsoft GothicNeo" w:hAnsi="Microsoft GothicNeo" w:cs="Microsoft GothicNeo"/>
          <w:sz w:val="18"/>
          <w:szCs w:val="18"/>
        </w:rPr>
      </w:pPr>
    </w:p>
    <w:p w14:paraId="3815B680" w14:textId="4A03F9A2" w:rsidR="005E7872" w:rsidRPr="006E4B57" w:rsidRDefault="005E7872"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hint="eastAsia"/>
          <w:sz w:val="18"/>
          <w:szCs w:val="18"/>
        </w:rPr>
        <w:t>Voting begins on: 2025-08-27</w:t>
      </w:r>
    </w:p>
    <w:p w14:paraId="4ECD2829" w14:textId="18DED246" w:rsidR="005E7872" w:rsidRPr="006E4B57" w:rsidRDefault="005E7872"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hint="eastAsia"/>
          <w:sz w:val="18"/>
          <w:szCs w:val="18"/>
        </w:rPr>
        <w:t>Voting terminates on: 2025-11-19</w:t>
      </w:r>
    </w:p>
    <w:p w14:paraId="3735749D" w14:textId="18C772D2" w:rsidR="005E7872" w:rsidRPr="006E4B57" w:rsidRDefault="005E7872"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br w:type="page"/>
      </w:r>
      <w:r w:rsidRPr="006E4B57">
        <w:rPr>
          <w:rFonts w:ascii="Microsoft GothicNeo" w:eastAsia="Microsoft GothicNeo" w:hAnsi="Microsoft GothicNeo" w:cs="Microsoft GothicNeo"/>
          <w:sz w:val="18"/>
          <w:szCs w:val="18"/>
        </w:rPr>
        <w:lastRenderedPageBreak/>
        <w:br w:type="page"/>
      </w:r>
    </w:p>
    <w:p w14:paraId="02D825A5" w14:textId="77777777" w:rsidR="005E7872" w:rsidRPr="006E4B57" w:rsidRDefault="005E7872"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lastRenderedPageBreak/>
        <w:t>ISO/DIS 9001:2025(en)</w:t>
      </w:r>
    </w:p>
    <w:p w14:paraId="3928E9E2" w14:textId="77777777" w:rsidR="005E7872" w:rsidRPr="006E4B57" w:rsidRDefault="005E7872"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Foreword</w:t>
      </w:r>
    </w:p>
    <w:p w14:paraId="71A14CC1" w14:textId="77777777" w:rsidR="005E7872" w:rsidRPr="006E4B57" w:rsidRDefault="005E7872"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ISO (the International Organization for Standardization) is a worldwide federation of national standards bodies (ISO member bodies). The work of preparing International Standards is normally carried out through ISO technical committees. Each member body interested in a subject for which a technical committee has been established has the right to be represented on that committee. International organizations, governmental and non-governmental, in liaison with ISO, also take part in the work. ISO collaborates closely with the International Electrotechnical Commission (IEC) on all matters of electrotechnical standardization.</w:t>
      </w:r>
    </w:p>
    <w:p w14:paraId="540A8E29" w14:textId="77777777" w:rsidR="005E7872" w:rsidRPr="006E4B57" w:rsidRDefault="005E7872"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procedures used to develop this document and those intended for its further maintenance are described in the ISO/IEC Directives, Part 1. In particular, the different approval criteria needed for the different types of ISO documents should be noted. This document was drafted in accordance with the editorial rules of the ISO/IEC Directives, Part 2 (see www.iso.org/directives). </w:t>
      </w:r>
    </w:p>
    <w:p w14:paraId="33FC9316" w14:textId="77777777" w:rsidR="005E7872" w:rsidRPr="006E4B57" w:rsidRDefault="005E7872"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ISO draws attention to the possibility that the implementation of this document may involve the use of (a) patent(s). ISO takes no position concerning the evidence, validity or applicability of any claimed patent rights in respect thereof. As of the date of publication of this document, ISO had not received notice of (a) patent(s) which may be required to implement this document. However, implementers are cautioned that this may not represent the latest information, which may be obtained from the patent database available at www.iso.org/patents. ISO shall not be held responsible for identifying any or all such patent rights. </w:t>
      </w:r>
    </w:p>
    <w:p w14:paraId="7BA384D0" w14:textId="77777777" w:rsidR="005E7872" w:rsidRPr="006E4B57" w:rsidRDefault="005E7872"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Any trade name used in this document is information given for the convenience of users and does not constitute an endorsement.</w:t>
      </w:r>
    </w:p>
    <w:p w14:paraId="4B2B06E3" w14:textId="77777777" w:rsidR="005E7872" w:rsidRPr="006E4B57" w:rsidRDefault="005E7872"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For an explanation of the voluntary nature of standards, the meaning of ISO specific terms and expressions related to conformity assessment, as well as information about ISO's adherence to the World Trade Organization (WTO) principles in the Technical Barriers to Trade (TBT), see www.iso.org/iso/foreword.html.</w:t>
      </w:r>
    </w:p>
    <w:p w14:paraId="4CB41EE3" w14:textId="77777777" w:rsidR="005E7872" w:rsidRPr="006E4B57" w:rsidRDefault="005E7872"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This document was prepared by Technical Committee ISO/TC 176, Quality management and quality assurance, Subcommittee SC 2, Quality systems.</w:t>
      </w:r>
    </w:p>
    <w:p w14:paraId="3511BDF0" w14:textId="77777777" w:rsidR="005E7872" w:rsidRPr="006E4B57" w:rsidRDefault="005E7872"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This sixth edition cancels and replaces the fifth edition (EN ISO 9001:2015).</w:t>
      </w:r>
    </w:p>
    <w:p w14:paraId="3E976877" w14:textId="77777777" w:rsidR="007F685D" w:rsidRDefault="007F685D">
      <w:pPr>
        <w:widowControl/>
        <w:wordWrap/>
        <w:autoSpaceDE/>
        <w:autoSpaceDN/>
        <w:rPr>
          <w:rFonts w:ascii="Microsoft GothicNeo" w:eastAsia="Microsoft GothicNeo" w:hAnsi="Microsoft GothicNeo" w:cs="Microsoft GothicNeo"/>
          <w:sz w:val="18"/>
          <w:szCs w:val="18"/>
        </w:rPr>
      </w:pPr>
      <w:r>
        <w:rPr>
          <w:rFonts w:ascii="Microsoft GothicNeo" w:eastAsia="Microsoft GothicNeo" w:hAnsi="Microsoft GothicNeo" w:cs="Microsoft GothicNeo"/>
          <w:sz w:val="18"/>
          <w:szCs w:val="18"/>
        </w:rPr>
        <w:br w:type="page"/>
      </w:r>
    </w:p>
    <w:p w14:paraId="49C9AE4A" w14:textId="0DE25304" w:rsidR="005E7872" w:rsidRPr="006E4B57" w:rsidRDefault="005E7872"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lastRenderedPageBreak/>
        <w:t>머리말 (Foreword)</w:t>
      </w:r>
    </w:p>
    <w:p w14:paraId="5930346F" w14:textId="77777777" w:rsidR="005E7872" w:rsidRPr="006E4B57" w:rsidRDefault="005E7872" w:rsidP="006E4B57">
      <w:pPr>
        <w:widowControl/>
        <w:wordWrap/>
        <w:autoSpaceDE/>
        <w:autoSpaceDN/>
        <w:spacing w:after="0"/>
        <w:rPr>
          <w:rFonts w:ascii="Microsoft GothicNeo" w:eastAsia="Microsoft GothicNeo" w:hAnsi="Microsoft GothicNeo" w:cs="Microsoft GothicNeo"/>
          <w:sz w:val="18"/>
          <w:szCs w:val="18"/>
        </w:rPr>
      </w:pPr>
    </w:p>
    <w:p w14:paraId="29586137" w14:textId="77777777" w:rsidR="005E7872" w:rsidRPr="006E4B57" w:rsidRDefault="005E7872"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ISO(국제표준화기구)는 국가 표준 단체(ISO 회원국)들의 세계적인 연합체입니다. 국제 표준을 준비하는 작업은 통상적으로 ISO 기술위원회를 통해 수행됩니다. 기술위원회가 개설된 주제에 관심이 있는 각 회원국은 해당 위원회에 참여할 권리를 가집니다. ISO와 연계된 정부 및 비정부 국제기구들도 이 작업에 참여합니다. ISO는 전기통신 표준화에 관한 모든 사항에서 국제전기기술위원회(IEC)와 긴밀히 협력하고 있습니다.</w:t>
      </w:r>
    </w:p>
    <w:p w14:paraId="3E963B1F" w14:textId="77777777" w:rsidR="005E7872" w:rsidRPr="006E4B57" w:rsidRDefault="005E7872" w:rsidP="006E4B57">
      <w:pPr>
        <w:widowControl/>
        <w:wordWrap/>
        <w:autoSpaceDE/>
        <w:autoSpaceDN/>
        <w:spacing w:after="0"/>
        <w:rPr>
          <w:rFonts w:ascii="Microsoft GothicNeo" w:eastAsia="Microsoft GothicNeo" w:hAnsi="Microsoft GothicNeo" w:cs="Microsoft GothicNeo"/>
          <w:sz w:val="18"/>
          <w:szCs w:val="18"/>
        </w:rPr>
      </w:pPr>
    </w:p>
    <w:p w14:paraId="2466DA52" w14:textId="77777777" w:rsidR="005E7872" w:rsidRPr="006E4B57" w:rsidRDefault="005E7872"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hint="eastAsia"/>
          <w:sz w:val="18"/>
          <w:szCs w:val="18"/>
        </w:rPr>
        <w:t>이</w:t>
      </w:r>
      <w:r w:rsidRPr="006E4B57">
        <w:rPr>
          <w:rFonts w:ascii="Microsoft GothicNeo" w:eastAsia="Microsoft GothicNeo" w:hAnsi="Microsoft GothicNeo" w:cs="Microsoft GothicNeo"/>
          <w:sz w:val="18"/>
          <w:szCs w:val="18"/>
        </w:rPr>
        <w:t xml:space="preserve"> 문서를 개발하는 데 사용된 절차와 향후 유지관리를 위한 절차는 ISO/IEC 지침 제1부에 기술되어 있습니다. 특히, 다양한 유형의 ISO 문서에 필요한 서로 다른 승인 기준에 유의해야 합니다. 이 문서는 ISO/IEC 지침 제2부의 편집 규칙에 따라 작성되었습니다 (www.iso.org/directives 참조).</w:t>
      </w:r>
    </w:p>
    <w:p w14:paraId="18D24F43" w14:textId="77777777" w:rsidR="005E7872" w:rsidRPr="006E4B57" w:rsidRDefault="005E7872" w:rsidP="006E4B57">
      <w:pPr>
        <w:widowControl/>
        <w:wordWrap/>
        <w:autoSpaceDE/>
        <w:autoSpaceDN/>
        <w:spacing w:after="0"/>
        <w:rPr>
          <w:rFonts w:ascii="Microsoft GothicNeo" w:eastAsia="Microsoft GothicNeo" w:hAnsi="Microsoft GothicNeo" w:cs="Microsoft GothicNeo"/>
          <w:sz w:val="18"/>
          <w:szCs w:val="18"/>
        </w:rPr>
      </w:pPr>
    </w:p>
    <w:p w14:paraId="57377E27" w14:textId="77777777" w:rsidR="005E7872" w:rsidRPr="006E4B57" w:rsidRDefault="005E7872"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ISO는 이 문서의 이행에 특허권의 사용이 포함될 가능성에 대해 주의를 환기합니다. ISO는 이와 관련하여 주장된 특허권의 증거, 타당성 또는 적용 가능성에 대해 어떠한 입장도 취하지 않습니다. 이 문서의 발행일 현재, ISO는 이 문서를 이행하는 데 필요할 수 있는 특허권에 대한 통지를 받지 못했습니다. 그러나 이행자는 이것이 최신 정보가 아닐 수 있음을 유의해야 하며, 최신 정보는 www.iso.org/patents 에서 이용 가능한 특허 데이터베이스</w:t>
      </w:r>
      <w:r w:rsidRPr="006E4B57">
        <w:rPr>
          <w:rFonts w:ascii="Microsoft GothicNeo" w:eastAsia="Microsoft GothicNeo" w:hAnsi="Microsoft GothicNeo" w:cs="Microsoft GothicNeo" w:hint="eastAsia"/>
          <w:sz w:val="18"/>
          <w:szCs w:val="18"/>
        </w:rPr>
        <w:t>로부터</w:t>
      </w:r>
      <w:r w:rsidRPr="006E4B57">
        <w:rPr>
          <w:rFonts w:ascii="Microsoft GothicNeo" w:eastAsia="Microsoft GothicNeo" w:hAnsi="Microsoft GothicNeo" w:cs="Microsoft GothicNeo"/>
          <w:sz w:val="18"/>
          <w:szCs w:val="18"/>
        </w:rPr>
        <w:t xml:space="preserve"> 얻을 수 있습니다. ISO는 이러한 특허권의 일부 또는 전부를 식별하는 것에 대해 책임을 지지 않습니다.</w:t>
      </w:r>
    </w:p>
    <w:p w14:paraId="06EF7C95" w14:textId="77777777" w:rsidR="005E7872" w:rsidRPr="006E4B57" w:rsidRDefault="005E7872" w:rsidP="006E4B57">
      <w:pPr>
        <w:widowControl/>
        <w:wordWrap/>
        <w:autoSpaceDE/>
        <w:autoSpaceDN/>
        <w:spacing w:after="0"/>
        <w:rPr>
          <w:rFonts w:ascii="Microsoft GothicNeo" w:eastAsia="Microsoft GothicNeo" w:hAnsi="Microsoft GothicNeo" w:cs="Microsoft GothicNeo"/>
          <w:sz w:val="18"/>
          <w:szCs w:val="18"/>
        </w:rPr>
      </w:pPr>
    </w:p>
    <w:p w14:paraId="2C8B0E83" w14:textId="77777777" w:rsidR="005E7872" w:rsidRPr="006E4B57" w:rsidRDefault="005E7872"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hint="eastAsia"/>
          <w:sz w:val="18"/>
          <w:szCs w:val="18"/>
        </w:rPr>
        <w:t>이</w:t>
      </w:r>
      <w:r w:rsidRPr="006E4B57">
        <w:rPr>
          <w:rFonts w:ascii="Microsoft GothicNeo" w:eastAsia="Microsoft GothicNeo" w:hAnsi="Microsoft GothicNeo" w:cs="Microsoft GothicNeo"/>
          <w:sz w:val="18"/>
          <w:szCs w:val="18"/>
        </w:rPr>
        <w:t xml:space="preserve"> 문서에 사용된 모든 무역 명칭은 사용자의 편의를 위해 제공된 정보일 뿐이며, 이를 보증하는 것은 아닙니다.</w:t>
      </w:r>
    </w:p>
    <w:p w14:paraId="6DB87BC6" w14:textId="77777777" w:rsidR="005E7872" w:rsidRPr="006E4B57" w:rsidRDefault="005E7872" w:rsidP="006E4B57">
      <w:pPr>
        <w:widowControl/>
        <w:wordWrap/>
        <w:autoSpaceDE/>
        <w:autoSpaceDN/>
        <w:spacing w:after="0"/>
        <w:rPr>
          <w:rFonts w:ascii="Microsoft GothicNeo" w:eastAsia="Microsoft GothicNeo" w:hAnsi="Microsoft GothicNeo" w:cs="Microsoft GothicNeo"/>
          <w:sz w:val="18"/>
          <w:szCs w:val="18"/>
        </w:rPr>
      </w:pPr>
    </w:p>
    <w:p w14:paraId="59714002" w14:textId="77777777" w:rsidR="005E7872" w:rsidRPr="006E4B57" w:rsidRDefault="005E7872"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hint="eastAsia"/>
          <w:sz w:val="18"/>
          <w:szCs w:val="18"/>
        </w:rPr>
        <w:t>표준의</w:t>
      </w:r>
      <w:r w:rsidRPr="006E4B57">
        <w:rPr>
          <w:rFonts w:ascii="Microsoft GothicNeo" w:eastAsia="Microsoft GothicNeo" w:hAnsi="Microsoft GothicNeo" w:cs="Microsoft GothicNeo"/>
          <w:sz w:val="18"/>
          <w:szCs w:val="18"/>
        </w:rPr>
        <w:t xml:space="preserve"> 자발적 성격에 대한 설명, 적합성 평가와 관련된 ISO 특정 용어 및 표현의 의미, 무역기술장벽(TBT)에서의 세계무역기구(WTO) 원칙에 대한 ISO의 준수 정보는 www.iso.org/iso/foreword.html 을 참조하십시오.</w:t>
      </w:r>
    </w:p>
    <w:p w14:paraId="68B167EA" w14:textId="77777777" w:rsidR="005E7872" w:rsidRPr="006E4B57" w:rsidRDefault="005E7872" w:rsidP="006E4B57">
      <w:pPr>
        <w:widowControl/>
        <w:wordWrap/>
        <w:autoSpaceDE/>
        <w:autoSpaceDN/>
        <w:spacing w:after="0"/>
        <w:rPr>
          <w:rFonts w:ascii="Microsoft GothicNeo" w:eastAsia="Microsoft GothicNeo" w:hAnsi="Microsoft GothicNeo" w:cs="Microsoft GothicNeo"/>
          <w:sz w:val="18"/>
          <w:szCs w:val="18"/>
        </w:rPr>
      </w:pPr>
    </w:p>
    <w:p w14:paraId="78EC5804" w14:textId="77777777" w:rsidR="005E7872" w:rsidRPr="006E4B57" w:rsidRDefault="005E7872"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hint="eastAsia"/>
          <w:sz w:val="18"/>
          <w:szCs w:val="18"/>
        </w:rPr>
        <w:t>이</w:t>
      </w:r>
      <w:r w:rsidRPr="006E4B57">
        <w:rPr>
          <w:rFonts w:ascii="Microsoft GothicNeo" w:eastAsia="Microsoft GothicNeo" w:hAnsi="Microsoft GothicNeo" w:cs="Microsoft GothicNeo"/>
          <w:sz w:val="18"/>
          <w:szCs w:val="18"/>
        </w:rPr>
        <w:t xml:space="preserve"> 문서는 기술위원회 ISO/TC 176(품질경영 및 품질보증), 소위원회 SC 2(품질시스템)에 의해 작성되었습니다.</w:t>
      </w:r>
    </w:p>
    <w:p w14:paraId="1DF993C1" w14:textId="77777777" w:rsidR="005E7872" w:rsidRPr="006E4B57" w:rsidRDefault="005E7872" w:rsidP="006E4B57">
      <w:pPr>
        <w:widowControl/>
        <w:wordWrap/>
        <w:autoSpaceDE/>
        <w:autoSpaceDN/>
        <w:spacing w:after="0"/>
        <w:rPr>
          <w:rFonts w:ascii="Microsoft GothicNeo" w:eastAsia="Microsoft GothicNeo" w:hAnsi="Microsoft GothicNeo" w:cs="Microsoft GothicNeo"/>
          <w:sz w:val="18"/>
          <w:szCs w:val="18"/>
        </w:rPr>
      </w:pPr>
    </w:p>
    <w:p w14:paraId="368C9637" w14:textId="0AA62829" w:rsidR="005E7872" w:rsidRPr="006E4B57" w:rsidRDefault="005E7872"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hint="eastAsia"/>
          <w:sz w:val="18"/>
          <w:szCs w:val="18"/>
        </w:rPr>
        <w:t>이</w:t>
      </w:r>
      <w:r w:rsidRPr="006E4B57">
        <w:rPr>
          <w:rFonts w:ascii="Microsoft GothicNeo" w:eastAsia="Microsoft GothicNeo" w:hAnsi="Microsoft GothicNeo" w:cs="Microsoft GothicNeo"/>
          <w:sz w:val="18"/>
          <w:szCs w:val="18"/>
        </w:rPr>
        <w:t xml:space="preserve"> 제6판은 제5판(EN ISO 9001:2015)을 취소하고 대체합니다.</w:t>
      </w:r>
    </w:p>
    <w:p w14:paraId="7C064DAD" w14:textId="07EF9135" w:rsidR="00152872" w:rsidRPr="006E4B57" w:rsidRDefault="00152872"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br w:type="page"/>
      </w:r>
    </w:p>
    <w:p w14:paraId="14C3751A" w14:textId="77777777" w:rsidR="00036BE2" w:rsidRPr="006E4B57" w:rsidRDefault="00036BE2"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lastRenderedPageBreak/>
        <w:t>Introduction</w:t>
      </w:r>
    </w:p>
    <w:p w14:paraId="29701E32" w14:textId="77777777" w:rsidR="00036BE2" w:rsidRPr="006E4B57" w:rsidRDefault="00036BE2"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0.1 General</w:t>
      </w:r>
    </w:p>
    <w:p w14:paraId="4D431D09" w14:textId="77777777" w:rsidR="00036BE2" w:rsidRPr="006E4B57" w:rsidRDefault="00036BE2"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adoption of a quality management system is a strategic decision for an organization that can help to improve its overall performance and provide a sound basis for sustainable development initiatives. </w:t>
      </w:r>
    </w:p>
    <w:p w14:paraId="22BDB6F1" w14:textId="77777777" w:rsidR="00036BE2" w:rsidRPr="006E4B57" w:rsidRDefault="00036BE2"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potential benefits to an organization of implementing a quality management system based on the requirements in this document are: </w:t>
      </w:r>
    </w:p>
    <w:p w14:paraId="631FF8C4" w14:textId="77777777" w:rsidR="00036BE2" w:rsidRPr="006E4B57" w:rsidRDefault="00036BE2"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a) the ability to consistently provide products and services that meet customer and applicable statutory and regulatory requirements; b) facilitating opportunities to enhance customer satisfaction; c) addressing risks and opportunities associated with its context and objectives; d) the ability to demonstrate conformity to specified quality management system requirements. </w:t>
      </w:r>
    </w:p>
    <w:p w14:paraId="5C976067" w14:textId="77777777" w:rsidR="00036BE2" w:rsidRPr="006E4B57" w:rsidRDefault="00036BE2"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This document can be used by internal and external parties. </w:t>
      </w:r>
    </w:p>
    <w:p w14:paraId="365A2A28" w14:textId="77777777" w:rsidR="00036BE2" w:rsidRPr="006E4B57" w:rsidRDefault="00036BE2"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It is not the intent of this document to imply the need for: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uniformity in the structure of different quality management systems;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alignment of documentation to the clause structure of this document;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the use of the specific terminology of this document within the organization. </w:t>
      </w:r>
    </w:p>
    <w:p w14:paraId="3C101919" w14:textId="77777777" w:rsidR="00036BE2" w:rsidRPr="006E4B57" w:rsidRDefault="00036BE2"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quality management system requirements specified in this document are complementary to requirements for products and services. </w:t>
      </w:r>
    </w:p>
    <w:p w14:paraId="509FA262" w14:textId="77777777" w:rsidR="00036BE2" w:rsidRPr="006E4B57" w:rsidRDefault="00036BE2"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Consistently meeting requirements and addressing future needs and expectations of customers and relevant interested parties poses a challenge for organizations in an increasingly dynamic and complex environment. To achieve this objective, the organization can adopt various forms of improvement in addition to continual improvement, such as breakthrough change, innovation and reorganization. </w:t>
      </w:r>
    </w:p>
    <w:p w14:paraId="17255C53" w14:textId="77777777" w:rsidR="00036BE2" w:rsidRPr="006E4B57" w:rsidRDefault="00036BE2"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In this document, the following verbal forms are used: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w:t>
      </w:r>
      <w:r w:rsidRPr="006E4B57">
        <w:rPr>
          <w:rFonts w:ascii="Microsoft GothicNeo" w:eastAsia="Microsoft GothicNeo" w:hAnsi="Microsoft GothicNeo" w:cs="Microsoft GothicNeo" w:hint="eastAsia"/>
          <w:sz w:val="18"/>
          <w:szCs w:val="18"/>
        </w:rPr>
        <w:t>“</w:t>
      </w:r>
      <w:r w:rsidRPr="006E4B57">
        <w:rPr>
          <w:rFonts w:ascii="Microsoft GothicNeo" w:eastAsia="Microsoft GothicNeo" w:hAnsi="Microsoft GothicNeo" w:cs="Microsoft GothicNeo"/>
          <w:sz w:val="18"/>
          <w:szCs w:val="18"/>
        </w:rPr>
        <w:t>shall</w:t>
      </w:r>
      <w:r w:rsidRPr="006E4B57">
        <w:rPr>
          <w:rFonts w:ascii="Microsoft GothicNeo" w:eastAsia="Microsoft GothicNeo" w:hAnsi="Microsoft GothicNeo" w:cs="Microsoft GothicNeo" w:hint="eastAsia"/>
          <w:sz w:val="18"/>
          <w:szCs w:val="18"/>
        </w:rPr>
        <w:t>”</w:t>
      </w:r>
      <w:r w:rsidRPr="006E4B57">
        <w:rPr>
          <w:rFonts w:ascii="Microsoft GothicNeo" w:eastAsia="Microsoft GothicNeo" w:hAnsi="Microsoft GothicNeo" w:cs="Microsoft GothicNeo"/>
          <w:sz w:val="18"/>
          <w:szCs w:val="18"/>
        </w:rPr>
        <w:t xml:space="preserve"> indicates a requirement;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w:t>
      </w:r>
      <w:r w:rsidRPr="006E4B57">
        <w:rPr>
          <w:rFonts w:ascii="Microsoft GothicNeo" w:eastAsia="Microsoft GothicNeo" w:hAnsi="Microsoft GothicNeo" w:cs="Microsoft GothicNeo" w:hint="eastAsia"/>
          <w:sz w:val="18"/>
          <w:szCs w:val="18"/>
        </w:rPr>
        <w:t>“</w:t>
      </w:r>
      <w:r w:rsidRPr="006E4B57">
        <w:rPr>
          <w:rFonts w:ascii="Microsoft GothicNeo" w:eastAsia="Microsoft GothicNeo" w:hAnsi="Microsoft GothicNeo" w:cs="Microsoft GothicNeo"/>
          <w:sz w:val="18"/>
          <w:szCs w:val="18"/>
        </w:rPr>
        <w:t>should</w:t>
      </w:r>
      <w:r w:rsidRPr="006E4B57">
        <w:rPr>
          <w:rFonts w:ascii="Microsoft GothicNeo" w:eastAsia="Microsoft GothicNeo" w:hAnsi="Microsoft GothicNeo" w:cs="Microsoft GothicNeo" w:hint="eastAsia"/>
          <w:sz w:val="18"/>
          <w:szCs w:val="18"/>
        </w:rPr>
        <w:t>”</w:t>
      </w:r>
      <w:r w:rsidRPr="006E4B57">
        <w:rPr>
          <w:rFonts w:ascii="Microsoft GothicNeo" w:eastAsia="Microsoft GothicNeo" w:hAnsi="Microsoft GothicNeo" w:cs="Microsoft GothicNeo"/>
          <w:sz w:val="18"/>
          <w:szCs w:val="18"/>
        </w:rPr>
        <w:t xml:space="preserve"> indicates a recommendation;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w:t>
      </w:r>
      <w:r w:rsidRPr="006E4B57">
        <w:rPr>
          <w:rFonts w:ascii="Microsoft GothicNeo" w:eastAsia="Microsoft GothicNeo" w:hAnsi="Microsoft GothicNeo" w:cs="Microsoft GothicNeo" w:hint="eastAsia"/>
          <w:sz w:val="18"/>
          <w:szCs w:val="18"/>
        </w:rPr>
        <w:t>“</w:t>
      </w:r>
      <w:r w:rsidRPr="006E4B57">
        <w:rPr>
          <w:rFonts w:ascii="Microsoft GothicNeo" w:eastAsia="Microsoft GothicNeo" w:hAnsi="Microsoft GothicNeo" w:cs="Microsoft GothicNeo"/>
          <w:sz w:val="18"/>
          <w:szCs w:val="18"/>
        </w:rPr>
        <w:t>may</w:t>
      </w:r>
      <w:r w:rsidRPr="006E4B57">
        <w:rPr>
          <w:rFonts w:ascii="Microsoft GothicNeo" w:eastAsia="Microsoft GothicNeo" w:hAnsi="Microsoft GothicNeo" w:cs="Microsoft GothicNeo" w:hint="eastAsia"/>
          <w:sz w:val="18"/>
          <w:szCs w:val="18"/>
        </w:rPr>
        <w:t>”</w:t>
      </w:r>
      <w:r w:rsidRPr="006E4B57">
        <w:rPr>
          <w:rFonts w:ascii="Microsoft GothicNeo" w:eastAsia="Microsoft GothicNeo" w:hAnsi="Microsoft GothicNeo" w:cs="Microsoft GothicNeo"/>
          <w:sz w:val="18"/>
          <w:szCs w:val="18"/>
        </w:rPr>
        <w:t xml:space="preserve"> indicates a permission;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w:t>
      </w:r>
      <w:r w:rsidRPr="006E4B57">
        <w:rPr>
          <w:rFonts w:ascii="Microsoft GothicNeo" w:eastAsia="Microsoft GothicNeo" w:hAnsi="Microsoft GothicNeo" w:cs="Microsoft GothicNeo" w:hint="eastAsia"/>
          <w:sz w:val="18"/>
          <w:szCs w:val="18"/>
        </w:rPr>
        <w:t>“</w:t>
      </w:r>
      <w:r w:rsidRPr="006E4B57">
        <w:rPr>
          <w:rFonts w:ascii="Microsoft GothicNeo" w:eastAsia="Microsoft GothicNeo" w:hAnsi="Microsoft GothicNeo" w:cs="Microsoft GothicNeo"/>
          <w:sz w:val="18"/>
          <w:szCs w:val="18"/>
        </w:rPr>
        <w:t>can</w:t>
      </w:r>
      <w:r w:rsidRPr="006E4B57">
        <w:rPr>
          <w:rFonts w:ascii="Microsoft GothicNeo" w:eastAsia="Microsoft GothicNeo" w:hAnsi="Microsoft GothicNeo" w:cs="Microsoft GothicNeo" w:hint="eastAsia"/>
          <w:sz w:val="18"/>
          <w:szCs w:val="18"/>
        </w:rPr>
        <w:t>”</w:t>
      </w:r>
      <w:r w:rsidRPr="006E4B57">
        <w:rPr>
          <w:rFonts w:ascii="Microsoft GothicNeo" w:eastAsia="Microsoft GothicNeo" w:hAnsi="Microsoft GothicNeo" w:cs="Microsoft GothicNeo"/>
          <w:sz w:val="18"/>
          <w:szCs w:val="18"/>
        </w:rPr>
        <w:t xml:space="preserve"> indicates a possibility or a capability. </w:t>
      </w:r>
    </w:p>
    <w:p w14:paraId="0F53A403" w14:textId="77777777" w:rsidR="00036BE2" w:rsidRPr="006E4B57" w:rsidRDefault="00036BE2"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Information marked as “NOTE” is for guidance in understanding or clarifying the associated requirement. </w:t>
      </w:r>
    </w:p>
    <w:p w14:paraId="16C7C1FC" w14:textId="77777777" w:rsidR="00036BE2" w:rsidRPr="006E4B57" w:rsidRDefault="00036BE2"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Annex A provides information and clarifications that can support understanding of the requirements of this document. This is an informative annex and does not contain any additional requirements. </w:t>
      </w:r>
    </w:p>
    <w:p w14:paraId="0869B18C" w14:textId="77777777" w:rsidR="00036BE2" w:rsidRPr="006E4B57" w:rsidRDefault="00036BE2"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explanatory information is given only on clauses needing clarification. </w:t>
      </w:r>
    </w:p>
    <w:p w14:paraId="59CD08E5" w14:textId="77777777" w:rsidR="00036BE2" w:rsidRPr="006E4B57" w:rsidRDefault="00036BE2"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For guidance on the application of all clauses in this document see ISO/TS 9002[1]. </w:t>
      </w:r>
    </w:p>
    <w:p w14:paraId="29DB2C82" w14:textId="77777777" w:rsidR="00036BE2" w:rsidRPr="006E4B57" w:rsidRDefault="00036BE2"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0.2 Quality management principles</w:t>
      </w:r>
      <w:r w:rsidRPr="006E4B57">
        <w:rPr>
          <w:rFonts w:ascii="Microsoft GothicNeo" w:eastAsia="Microsoft GothicNeo" w:hAnsi="Microsoft GothicNeo" w:cs="Microsoft GothicNeo"/>
          <w:sz w:val="18"/>
          <w:szCs w:val="18"/>
        </w:rPr>
        <w:t xml:space="preserve"> </w:t>
      </w:r>
    </w:p>
    <w:p w14:paraId="58473F9B" w14:textId="77777777" w:rsidR="00036BE2" w:rsidRPr="006E4B57" w:rsidRDefault="00036BE2"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This document is based on the quality management principles described in ISO/CD 9000. The descriptions include a statement of each principle, a rationale of why the principle is important for the organization, some examples of benefits associated with the principle and examples of typical actions to improve the organization's performance when applying the principle. </w:t>
      </w:r>
    </w:p>
    <w:p w14:paraId="0FD19F7C" w14:textId="77777777" w:rsidR="007F685D" w:rsidRPr="006E4B57" w:rsidRDefault="007F685D" w:rsidP="007F685D">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0.3 Process approach</w:t>
      </w:r>
    </w:p>
    <w:p w14:paraId="77E01F60" w14:textId="77777777" w:rsidR="007F685D" w:rsidRPr="006E4B57" w:rsidRDefault="007F685D" w:rsidP="007F685D">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0.3.1 General</w:t>
      </w:r>
    </w:p>
    <w:p w14:paraId="6C20A314" w14:textId="77777777" w:rsidR="007F685D" w:rsidRPr="006E4B57" w:rsidRDefault="007F685D" w:rsidP="007F685D">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This document promotes the adoption of a process approach when establishing, implementing and improving the effectiveness of a quality management system, to enhance customer satisfaction by meeting customer requirements. Specific requirements considered essential to the adoption of a process approach are included in 4.4. </w:t>
      </w:r>
    </w:p>
    <w:p w14:paraId="3B1D2430" w14:textId="77777777" w:rsidR="007F685D" w:rsidRPr="006E4B57" w:rsidRDefault="007F685D" w:rsidP="007F685D">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Understanding and managing interrelated processes as a system contributes to the organization's effectiveness and efficiency in achieving its intended results. This approach enables the organization to control the interrelationships and interdependencies among the processes of the system, so that the overall performance of the organization can be enhanced. </w:t>
      </w:r>
    </w:p>
    <w:p w14:paraId="68020AE5" w14:textId="77777777" w:rsidR="007F685D" w:rsidRPr="006E4B57" w:rsidRDefault="007F685D" w:rsidP="007F685D">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process approach involves the systematic determination and management of processes, and their interactions, so as to achieve the intended results in accordance with the quality policy and strategic direction of the organization. Management of the processes and the system as a whole can be achieved using the PDCA cycle (see 0.3.2) with an overall focus on risk-based thinking (see A.6.1.2) and opportunity-based thinking (see A.6.1.3) aimed at taking advantage of opportunities and preventing undesirable results. </w:t>
      </w:r>
    </w:p>
    <w:p w14:paraId="3168DBA5" w14:textId="77777777" w:rsidR="007F685D" w:rsidRPr="006E4B57" w:rsidRDefault="007F685D" w:rsidP="007F685D">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application of the process approach in a quality management system enables: </w:t>
      </w:r>
    </w:p>
    <w:p w14:paraId="1EBF045D" w14:textId="77777777" w:rsidR="007F685D" w:rsidRPr="006E4B57" w:rsidRDefault="007F685D" w:rsidP="007F685D">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lastRenderedPageBreak/>
        <w:t xml:space="preserve">a) understanding and consistency in meeting requirements; b) the consideration of processes in terms of added value; c) the achievement of effective process performance; d) improvement of processes based on the results of evaluation of data and information. </w:t>
      </w:r>
    </w:p>
    <w:p w14:paraId="211718D6" w14:textId="77777777" w:rsidR="007F685D" w:rsidRPr="006E4B57" w:rsidRDefault="007F685D" w:rsidP="007F685D">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Figure 1 gives a schematic representation of any process and shows the interaction of its elements. The monitoring and measuring check points, which are necessary for control, are specific to each process and will vary depending on the process steps and related risks. </w:t>
      </w:r>
    </w:p>
    <w:p w14:paraId="1C237C8A" w14:textId="77777777" w:rsidR="00036BE2" w:rsidRPr="007F685D" w:rsidRDefault="00036BE2" w:rsidP="006E4B57">
      <w:pPr>
        <w:spacing w:after="0"/>
        <w:rPr>
          <w:rFonts w:ascii="Microsoft GothicNeo" w:eastAsia="Microsoft GothicNeo" w:hAnsi="Microsoft GothicNeo" w:cs="Microsoft GothicNeo"/>
          <w:b/>
          <w:bCs/>
          <w:sz w:val="18"/>
          <w:szCs w:val="18"/>
        </w:rPr>
      </w:pPr>
    </w:p>
    <w:p w14:paraId="07D1FF79" w14:textId="77777777" w:rsidR="007F685D" w:rsidRDefault="007F685D">
      <w:pPr>
        <w:widowControl/>
        <w:wordWrap/>
        <w:autoSpaceDE/>
        <w:autoSpaceDN/>
        <w:rPr>
          <w:rFonts w:ascii="Microsoft GothicNeo" w:eastAsia="Microsoft GothicNeo" w:hAnsi="Microsoft GothicNeo" w:cs="Microsoft GothicNeo"/>
          <w:b/>
          <w:bCs/>
          <w:sz w:val="18"/>
          <w:szCs w:val="18"/>
        </w:rPr>
      </w:pPr>
      <w:r>
        <w:rPr>
          <w:rFonts w:ascii="Microsoft GothicNeo" w:eastAsia="Microsoft GothicNeo" w:hAnsi="Microsoft GothicNeo" w:cs="Microsoft GothicNeo"/>
          <w:b/>
          <w:bCs/>
          <w:sz w:val="18"/>
          <w:szCs w:val="18"/>
        </w:rPr>
        <w:br w:type="page"/>
      </w:r>
    </w:p>
    <w:p w14:paraId="3F455FB3" w14:textId="518F76EB" w:rsidR="00036BE2" w:rsidRPr="006E4B57" w:rsidRDefault="00036BE2"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hint="eastAsia"/>
          <w:b/>
          <w:bCs/>
          <w:sz w:val="18"/>
          <w:szCs w:val="18"/>
        </w:rPr>
        <w:lastRenderedPageBreak/>
        <w:t>개요</w:t>
      </w:r>
      <w:r w:rsidRPr="006E4B57">
        <w:rPr>
          <w:rFonts w:ascii="Microsoft GothicNeo" w:eastAsia="Microsoft GothicNeo" w:hAnsi="Microsoft GothicNeo" w:cs="Microsoft GothicNeo"/>
          <w:b/>
          <w:bCs/>
          <w:sz w:val="18"/>
          <w:szCs w:val="18"/>
        </w:rPr>
        <w:t xml:space="preserve"> (Introduction)</w:t>
      </w:r>
    </w:p>
    <w:p w14:paraId="637519B0" w14:textId="77777777" w:rsidR="00036BE2" w:rsidRPr="006E4B57" w:rsidRDefault="00036BE2"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0.1 일반사항 (General)</w:t>
      </w:r>
    </w:p>
    <w:p w14:paraId="1E674F9A" w14:textId="77777777" w:rsidR="00036BE2" w:rsidRPr="006E4B57" w:rsidRDefault="00036BE2"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품질경영시스템의 도입은 조직의 전반적인 성과를 개선하고 지속 가능한 발전 이니셔티브를 위한 건전한 기반을 제공하는 데 도움이 될 수 있는 조직의 전략적 결정입니다. </w:t>
      </w:r>
    </w:p>
    <w:p w14:paraId="7C65988A" w14:textId="77777777" w:rsidR="00036BE2" w:rsidRPr="006E4B57" w:rsidRDefault="00036BE2"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이 문서의 요구사항에 기반한 품질경영시스템을 구현함으로써 조직이 얻을 수 있는 잠재적 이점은 다음과 같습니다: </w:t>
      </w:r>
    </w:p>
    <w:p w14:paraId="6099DEEA" w14:textId="77777777" w:rsidR="00036BE2" w:rsidRPr="006E4B57" w:rsidRDefault="00036BE2"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a) 고객 요구사항 및 적용 가능한 법적 및 규제 요구사항을 충족하는 제품과 서비스를 일관되게 제공할 수 있는 능력 b) 고객 만족을 향상시킬 수 있는 기회 촉진 c) 조직의 상황 및 목표와 관련된 리스크 및 기회 대응 d) 규정된 품질경영시스템 요구사항에 대한 적합성을 실증할 수 있는 능력 </w:t>
      </w:r>
    </w:p>
    <w:p w14:paraId="0A09AFB9" w14:textId="77777777" w:rsidR="00036BE2" w:rsidRPr="006E4B57" w:rsidRDefault="00036BE2"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이 문서는 내부 및 외부 관계자가 사용할 수 있습니다. </w:t>
      </w:r>
    </w:p>
    <w:p w14:paraId="30A6F139" w14:textId="77777777" w:rsidR="00036BE2" w:rsidRPr="006E4B57" w:rsidRDefault="00036BE2"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이 문서의 의도는 다음의 필요성을 암시하는 것이 아닙니다: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다른 품질경영시스템 구조의 획일화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이 문서의 조항 구조에 맞춘 문서의 정렬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조직 내에서 이 문서의 특정 용어 사용 </w:t>
      </w:r>
    </w:p>
    <w:p w14:paraId="0F80E736" w14:textId="77777777" w:rsidR="00036BE2" w:rsidRPr="006E4B57" w:rsidRDefault="00036BE2"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이 문서에 명시된 품질경영시스템 요구사항은 제품 및 서비스에 대한 요구사항을 보완합니다. </w:t>
      </w:r>
    </w:p>
    <w:p w14:paraId="5F32AB60" w14:textId="77777777" w:rsidR="00036BE2" w:rsidRPr="006E4B57" w:rsidRDefault="00036BE2"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점점 더 역동적이고 복잡해지는 환경에서 요구사항을 일관되게 충족하고 고객 및 관련 이해관계자의 미래 니즈와 기대를 다루는 것은 조직에 하나의 도전 과제입니다. 이 목표를 달성하기 위해 조직은 지속적인 개선 외에도 돌파구적인 변화, 혁신, 재조직화 등 다양한 형태의 개선을 채택할 수 있습니다. </w:t>
      </w:r>
    </w:p>
    <w:p w14:paraId="35E57AE3" w14:textId="77777777" w:rsidR="00036BE2" w:rsidRPr="006E4B57" w:rsidRDefault="00036BE2"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이 문서에서는 다음과 같은 언어 표현이 사용됩니다: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w:t>
      </w:r>
      <w:r w:rsidRPr="006E4B57">
        <w:rPr>
          <w:rFonts w:ascii="Microsoft GothicNeo" w:eastAsia="Microsoft GothicNeo" w:hAnsi="Microsoft GothicNeo" w:cs="Microsoft GothicNeo" w:hint="eastAsia"/>
          <w:sz w:val="18"/>
          <w:szCs w:val="18"/>
        </w:rPr>
        <w:t>“</w:t>
      </w:r>
      <w:r w:rsidRPr="006E4B57">
        <w:rPr>
          <w:rFonts w:ascii="Microsoft GothicNeo" w:eastAsia="Microsoft GothicNeo" w:hAnsi="Microsoft GothicNeo" w:cs="Microsoft GothicNeo"/>
          <w:sz w:val="18"/>
          <w:szCs w:val="18"/>
        </w:rPr>
        <w:t>shall</w:t>
      </w:r>
      <w:r w:rsidRPr="006E4B57">
        <w:rPr>
          <w:rFonts w:ascii="Microsoft GothicNeo" w:eastAsia="Microsoft GothicNeo" w:hAnsi="Microsoft GothicNeo" w:cs="Microsoft GothicNeo" w:hint="eastAsia"/>
          <w:sz w:val="18"/>
          <w:szCs w:val="18"/>
        </w:rPr>
        <w:t>”</w:t>
      </w:r>
      <w:r w:rsidRPr="006E4B57">
        <w:rPr>
          <w:rFonts w:ascii="Microsoft GothicNeo" w:eastAsia="Microsoft GothicNeo" w:hAnsi="Microsoft GothicNeo" w:cs="Microsoft GothicNeo"/>
          <w:sz w:val="18"/>
          <w:szCs w:val="18"/>
        </w:rPr>
        <w:t xml:space="preserve">은 요구사항을 나타냅니다.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w:t>
      </w:r>
      <w:r w:rsidRPr="006E4B57">
        <w:rPr>
          <w:rFonts w:ascii="Microsoft GothicNeo" w:eastAsia="Microsoft GothicNeo" w:hAnsi="Microsoft GothicNeo" w:cs="Microsoft GothicNeo" w:hint="eastAsia"/>
          <w:sz w:val="18"/>
          <w:szCs w:val="18"/>
        </w:rPr>
        <w:t>“</w:t>
      </w:r>
      <w:r w:rsidRPr="006E4B57">
        <w:rPr>
          <w:rFonts w:ascii="Microsoft GothicNeo" w:eastAsia="Microsoft GothicNeo" w:hAnsi="Microsoft GothicNeo" w:cs="Microsoft GothicNeo"/>
          <w:sz w:val="18"/>
          <w:szCs w:val="18"/>
        </w:rPr>
        <w:t>should</w:t>
      </w:r>
      <w:r w:rsidRPr="006E4B57">
        <w:rPr>
          <w:rFonts w:ascii="Microsoft GothicNeo" w:eastAsia="Microsoft GothicNeo" w:hAnsi="Microsoft GothicNeo" w:cs="Microsoft GothicNeo" w:hint="eastAsia"/>
          <w:sz w:val="18"/>
          <w:szCs w:val="18"/>
        </w:rPr>
        <w:t>”</w:t>
      </w:r>
      <w:r w:rsidRPr="006E4B57">
        <w:rPr>
          <w:rFonts w:ascii="Microsoft GothicNeo" w:eastAsia="Microsoft GothicNeo" w:hAnsi="Microsoft GothicNeo" w:cs="Microsoft GothicNeo"/>
          <w:sz w:val="18"/>
          <w:szCs w:val="18"/>
        </w:rPr>
        <w:t xml:space="preserve">는 권고 사항을 나타냅니다.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w:t>
      </w:r>
      <w:r w:rsidRPr="006E4B57">
        <w:rPr>
          <w:rFonts w:ascii="Microsoft GothicNeo" w:eastAsia="Microsoft GothicNeo" w:hAnsi="Microsoft GothicNeo" w:cs="Microsoft GothicNeo" w:hint="eastAsia"/>
          <w:sz w:val="18"/>
          <w:szCs w:val="18"/>
        </w:rPr>
        <w:t>“</w:t>
      </w:r>
      <w:r w:rsidRPr="006E4B57">
        <w:rPr>
          <w:rFonts w:ascii="Microsoft GothicNeo" w:eastAsia="Microsoft GothicNeo" w:hAnsi="Microsoft GothicNeo" w:cs="Microsoft GothicNeo"/>
          <w:sz w:val="18"/>
          <w:szCs w:val="18"/>
        </w:rPr>
        <w:t>may</w:t>
      </w:r>
      <w:r w:rsidRPr="006E4B57">
        <w:rPr>
          <w:rFonts w:ascii="Microsoft GothicNeo" w:eastAsia="Microsoft GothicNeo" w:hAnsi="Microsoft GothicNeo" w:cs="Microsoft GothicNeo" w:hint="eastAsia"/>
          <w:sz w:val="18"/>
          <w:szCs w:val="18"/>
        </w:rPr>
        <w:t>”</w:t>
      </w:r>
      <w:r w:rsidRPr="006E4B57">
        <w:rPr>
          <w:rFonts w:ascii="Microsoft GothicNeo" w:eastAsia="Microsoft GothicNeo" w:hAnsi="Microsoft GothicNeo" w:cs="Microsoft GothicNeo"/>
          <w:sz w:val="18"/>
          <w:szCs w:val="18"/>
        </w:rPr>
        <w:t xml:space="preserve">는 허용을 나타냅니다.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w:t>
      </w:r>
      <w:r w:rsidRPr="006E4B57">
        <w:rPr>
          <w:rFonts w:ascii="Microsoft GothicNeo" w:eastAsia="Microsoft GothicNeo" w:hAnsi="Microsoft GothicNeo" w:cs="Microsoft GothicNeo" w:hint="eastAsia"/>
          <w:sz w:val="18"/>
          <w:szCs w:val="18"/>
        </w:rPr>
        <w:t>“</w:t>
      </w:r>
      <w:r w:rsidRPr="006E4B57">
        <w:rPr>
          <w:rFonts w:ascii="Microsoft GothicNeo" w:eastAsia="Microsoft GothicNeo" w:hAnsi="Microsoft GothicNeo" w:cs="Microsoft GothicNeo"/>
          <w:sz w:val="18"/>
          <w:szCs w:val="18"/>
        </w:rPr>
        <w:t>can</w:t>
      </w:r>
      <w:r w:rsidRPr="006E4B57">
        <w:rPr>
          <w:rFonts w:ascii="Microsoft GothicNeo" w:eastAsia="Microsoft GothicNeo" w:hAnsi="Microsoft GothicNeo" w:cs="Microsoft GothicNeo" w:hint="eastAsia"/>
          <w:sz w:val="18"/>
          <w:szCs w:val="18"/>
        </w:rPr>
        <w:t>”</w:t>
      </w:r>
      <w:r w:rsidRPr="006E4B57">
        <w:rPr>
          <w:rFonts w:ascii="Microsoft GothicNeo" w:eastAsia="Microsoft GothicNeo" w:hAnsi="Microsoft GothicNeo" w:cs="Microsoft GothicNeo"/>
          <w:sz w:val="18"/>
          <w:szCs w:val="18"/>
        </w:rPr>
        <w:t xml:space="preserve">은 가능성이나 능력을 나타냅니다. </w:t>
      </w:r>
    </w:p>
    <w:p w14:paraId="3FA8175A" w14:textId="77777777" w:rsidR="00036BE2" w:rsidRPr="006E4B57" w:rsidRDefault="00036BE2"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“NOTE”로 표시된 정보는 관련 요구사항의 이해나 명확화를 돕기 위한 지침입니다. </w:t>
      </w:r>
    </w:p>
    <w:p w14:paraId="2E94BD13" w14:textId="77777777" w:rsidR="00036BE2" w:rsidRPr="006E4B57" w:rsidRDefault="00036BE2"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부속서 A(Annex A)는 이 문서의 요구사항에 대한 이해를 지원할 수 있는 정보와 명확한 설명을 제공합니다. 이는 정보 제공용 부속서이며 추가적인 요구사항을 포함하고 있지 않습니다. </w:t>
      </w:r>
    </w:p>
    <w:p w14:paraId="1B265287" w14:textId="77777777" w:rsidR="00036BE2" w:rsidRPr="006E4B57" w:rsidRDefault="00036BE2"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설명 정보는 명확한 설명이 필요한 조항에 대해서만 제공됩니다. </w:t>
      </w:r>
    </w:p>
    <w:p w14:paraId="2838C99B" w14:textId="77777777" w:rsidR="00036BE2" w:rsidRPr="006E4B57" w:rsidRDefault="00036BE2"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이 문서의 모든 조항 적용에 관한 지침은 ISO/TS 9002[1]를 참조하십시오. </w:t>
      </w:r>
    </w:p>
    <w:p w14:paraId="259AFA81" w14:textId="77777777" w:rsidR="00036BE2" w:rsidRPr="006E4B57" w:rsidRDefault="00036BE2"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0.2 품질경영 원칙 (Quality management principles)</w:t>
      </w:r>
    </w:p>
    <w:p w14:paraId="4588ED5F" w14:textId="77777777" w:rsidR="00036BE2" w:rsidRPr="006E4B57" w:rsidRDefault="00036BE2"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이 문서는 ISO/CD 9000에 기술된 품질경영 원칙을 기반으로 합니다. 각 설명에는 각 원칙의 진술, 그 원칙이 조직에 왜 중요한지에 대한 논리적 근거, 원칙과 관련된 이점의 일부 예시, 그리고 원칙을 적용할 때 조직의 성과를 개선하기 위한 전형적인 조치 예시가 포함되어 있습니다. </w:t>
      </w:r>
    </w:p>
    <w:p w14:paraId="7B5455A8" w14:textId="77777777" w:rsidR="00036BE2" w:rsidRPr="006E4B57" w:rsidRDefault="00036BE2" w:rsidP="006E4B57">
      <w:pPr>
        <w:spacing w:after="0"/>
        <w:rPr>
          <w:rFonts w:ascii="Microsoft GothicNeo" w:eastAsia="Microsoft GothicNeo" w:hAnsi="Microsoft GothicNeo" w:cs="Microsoft GothicNeo"/>
          <w:sz w:val="18"/>
          <w:szCs w:val="18"/>
        </w:rPr>
      </w:pPr>
    </w:p>
    <w:p w14:paraId="6810CDFD" w14:textId="0041E755" w:rsidR="00036BE2" w:rsidRPr="006E4B57" w:rsidRDefault="00036BE2"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quality management principles are: </w:t>
      </w:r>
    </w:p>
    <w:p w14:paraId="67BB53AD" w14:textId="77777777" w:rsidR="00036BE2" w:rsidRPr="006E4B57" w:rsidRDefault="00036BE2" w:rsidP="006E4B57">
      <w:pPr>
        <w:spacing w:after="0"/>
        <w:rPr>
          <w:rFonts w:ascii="Microsoft GothicNeo" w:eastAsia="Microsoft GothicNeo" w:hAnsi="Microsoft GothicNeo" w:cs="Microsoft GothicNeo"/>
          <w:sz w:val="18"/>
          <w:szCs w:val="18"/>
        </w:rPr>
      </w:pP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customer focus;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leadership;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engagement of people;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process approach;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improvement;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evidence-based decision making;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relationship management. </w:t>
      </w:r>
    </w:p>
    <w:p w14:paraId="25801505" w14:textId="77777777" w:rsidR="00036BE2" w:rsidRPr="006E4B57" w:rsidRDefault="00036BE2" w:rsidP="006E4B57">
      <w:pPr>
        <w:spacing w:after="0"/>
        <w:rPr>
          <w:rFonts w:ascii="Microsoft GothicNeo" w:eastAsia="Microsoft GothicNeo" w:hAnsi="Microsoft GothicNeo" w:cs="Microsoft GothicNeo"/>
          <w:sz w:val="18"/>
          <w:szCs w:val="18"/>
        </w:rPr>
      </w:pPr>
    </w:p>
    <w:p w14:paraId="671B922A" w14:textId="6D670D8F" w:rsidR="00036BE2" w:rsidRPr="006E4B57" w:rsidRDefault="00036BE2"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품질경영 원칙은 다음과 같습니다: </w:t>
      </w:r>
    </w:p>
    <w:p w14:paraId="27C34966" w14:textId="77777777" w:rsidR="00036BE2" w:rsidRPr="006E4B57" w:rsidRDefault="00036BE2" w:rsidP="006E4B57">
      <w:pPr>
        <w:spacing w:after="0"/>
        <w:rPr>
          <w:rFonts w:ascii="Microsoft GothicNeo" w:eastAsia="Microsoft GothicNeo" w:hAnsi="Microsoft GothicNeo" w:cs="Microsoft GothicNeo"/>
          <w:sz w:val="18"/>
          <w:szCs w:val="18"/>
        </w:rPr>
      </w:pP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고객 중심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리더십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인원의 참여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프로세스 접근법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개선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증거기반 의사결정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관계 경영 </w:t>
      </w:r>
    </w:p>
    <w:p w14:paraId="0CA259AD" w14:textId="31072C6E" w:rsidR="005E7872" w:rsidRPr="006E4B57" w:rsidRDefault="005E7872" w:rsidP="006E4B57">
      <w:pPr>
        <w:spacing w:after="0"/>
        <w:rPr>
          <w:rFonts w:ascii="Microsoft GothicNeo" w:eastAsia="Microsoft GothicNeo" w:hAnsi="Microsoft GothicNeo" w:cs="Microsoft GothicNeo"/>
          <w:sz w:val="18"/>
          <w:szCs w:val="18"/>
        </w:rPr>
      </w:pPr>
    </w:p>
    <w:p w14:paraId="41E22C15" w14:textId="77777777" w:rsidR="004B3D79" w:rsidRPr="006E4B57" w:rsidRDefault="004B3D7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0.3 프로세스 접근법 (Process approach)</w:t>
      </w:r>
    </w:p>
    <w:p w14:paraId="1CC20AAE" w14:textId="77777777" w:rsidR="004B3D79" w:rsidRPr="006E4B57" w:rsidRDefault="004B3D7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0.3.1 일반사항 (General)</w:t>
      </w:r>
    </w:p>
    <w:p w14:paraId="5B208203" w14:textId="77777777" w:rsidR="004B3D79" w:rsidRPr="006E4B57" w:rsidRDefault="004B3D7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이 문서는 고객 요구사항을 충족하여 고객 만족을 향상시키기 위해 품질경영시스템을 수립, 구현 및 개선할 때 프로세스 접근법의 채택을 장려합니다. 프로세스 접근법 채택에 필수적인 구체적 요구사항은 4.4항에 포함되어 있습니다. </w:t>
      </w:r>
    </w:p>
    <w:p w14:paraId="09288DE7" w14:textId="77777777" w:rsidR="004B3D79" w:rsidRPr="006E4B57" w:rsidRDefault="004B3D7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상호 관련된 프로세스들을 하나의 시스템으로 이해하고 관리하는 것은 조직이 의도한 결과를 달성하는 데 있어 효과성과 효율성에 기여합니다. 이 접근법은 조직이 시스템 내 프로세스들 간의 상호 관계와 상호 의존성을 제어할 수 있게 하여 조직의 전반적인 성과를 향상시킬 수 있습니다. </w:t>
      </w:r>
    </w:p>
    <w:p w14:paraId="73D87E1A" w14:textId="77777777" w:rsidR="004B3D79" w:rsidRPr="006E4B57" w:rsidRDefault="004B3D7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프로세스 접근법은 조직의 품질 방침 및 전략적 방향에 따라 의도한 결과를 달성하기 위해 프로세스와 그 상호작용을 체계적으로 결정하고 관리하는 것을 포함합니다. 프로세스와 시스템 전체의 관리는 리스크 기반 사고(A.6.1.2 참조)와 기회 기반 사고(A.6.1.3 참조)에 전반적으로 초점을 맞추어 기회를 활용하고 원치 않는 결과를 방지하는 것을 목표로 하는 PDCA 사이클(0.3.2 참조)을 사용하여 달성할 수 있습니다. </w:t>
      </w:r>
    </w:p>
    <w:p w14:paraId="536AAB92" w14:textId="77777777" w:rsidR="004B3D79" w:rsidRPr="006E4B57" w:rsidRDefault="004B3D7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품질경영시스템에 프로세스 접근법을 적용하면 다음이 가능합니다: </w:t>
      </w:r>
    </w:p>
    <w:p w14:paraId="3E44F142" w14:textId="77777777" w:rsidR="004B3D79" w:rsidRPr="006E4B57" w:rsidRDefault="004B3D7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a) 요구사항 충족에 대한 이해와 일관성 b) 부가가치 측면에서의 프로세스 고려 c) 효과적인 프로세스 성과 달성 d) 데이터 및 정보 평가 결과에 기반한 프로세스 개선 </w:t>
      </w:r>
    </w:p>
    <w:p w14:paraId="75E8360F" w14:textId="77777777" w:rsidR="004B3D79" w:rsidRPr="006E4B57" w:rsidRDefault="004B3D7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lastRenderedPageBreak/>
        <w:t xml:space="preserve">그림 1은 모든 프로세스에 대한 도식적 표현을 제공하며 요소 간의 상호작용을 보여줍니다. 제어에 필요한 모니터링 및 측정 체크 포인트는 각 프로세스마다 고유하며 프로세스 단계 및 관련 리스크에 따라 달라집니다. </w:t>
      </w:r>
    </w:p>
    <w:p w14:paraId="18D707D3" w14:textId="77777777" w:rsidR="004B3D79" w:rsidRPr="006E4B57" w:rsidRDefault="004B3D79" w:rsidP="006E4B57">
      <w:pPr>
        <w:spacing w:after="0"/>
        <w:rPr>
          <w:rFonts w:ascii="Microsoft GothicNeo" w:eastAsia="Microsoft GothicNeo" w:hAnsi="Microsoft GothicNeo" w:cs="Microsoft GothicNeo"/>
          <w:sz w:val="18"/>
          <w:szCs w:val="18"/>
        </w:rPr>
      </w:pPr>
    </w:p>
    <w:p w14:paraId="2849F51C" w14:textId="0E20944D" w:rsidR="00DE472C" w:rsidRPr="006E4B57" w:rsidRDefault="004B3D7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noProof/>
          <w:sz w:val="18"/>
          <w:szCs w:val="18"/>
        </w:rPr>
        <w:drawing>
          <wp:inline distT="0" distB="0" distL="0" distR="0" wp14:anchorId="0F8A7E33" wp14:editId="5D79032A">
            <wp:extent cx="5731510" cy="3223895"/>
            <wp:effectExtent l="0" t="0" r="2540" b="0"/>
            <wp:docPr id="880334667"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334667" name=""/>
                    <pic:cNvPicPr/>
                  </pic:nvPicPr>
                  <pic:blipFill>
                    <a:blip r:embed="rId5"/>
                    <a:stretch>
                      <a:fillRect/>
                    </a:stretch>
                  </pic:blipFill>
                  <pic:spPr>
                    <a:xfrm>
                      <a:off x="0" y="0"/>
                      <a:ext cx="5731510" cy="3223895"/>
                    </a:xfrm>
                    <a:prstGeom prst="rect">
                      <a:avLst/>
                    </a:prstGeom>
                  </pic:spPr>
                </pic:pic>
              </a:graphicData>
            </a:graphic>
          </wp:inline>
        </w:drawing>
      </w:r>
    </w:p>
    <w:p w14:paraId="00DF0545" w14:textId="54ED224E" w:rsidR="004B3D79" w:rsidRPr="006E4B57" w:rsidRDefault="004B3D7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noProof/>
          <w:sz w:val="18"/>
          <w:szCs w:val="18"/>
        </w:rPr>
        <w:drawing>
          <wp:inline distT="0" distB="0" distL="0" distR="0" wp14:anchorId="3A5F6573" wp14:editId="242A03DC">
            <wp:extent cx="5731510" cy="4799330"/>
            <wp:effectExtent l="0" t="0" r="2540" b="1270"/>
            <wp:docPr id="955382518"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382518" name=""/>
                    <pic:cNvPicPr/>
                  </pic:nvPicPr>
                  <pic:blipFill>
                    <a:blip r:embed="rId6"/>
                    <a:stretch>
                      <a:fillRect/>
                    </a:stretch>
                  </pic:blipFill>
                  <pic:spPr>
                    <a:xfrm>
                      <a:off x="0" y="0"/>
                      <a:ext cx="5731510" cy="4799330"/>
                    </a:xfrm>
                    <a:prstGeom prst="rect">
                      <a:avLst/>
                    </a:prstGeom>
                  </pic:spPr>
                </pic:pic>
              </a:graphicData>
            </a:graphic>
          </wp:inline>
        </w:drawing>
      </w:r>
    </w:p>
    <w:p w14:paraId="571ABC45" w14:textId="77777777" w:rsidR="00DE472C" w:rsidRPr="006E4B57" w:rsidRDefault="00DE472C" w:rsidP="006E4B57">
      <w:pPr>
        <w:spacing w:after="0"/>
        <w:rPr>
          <w:rFonts w:ascii="Microsoft GothicNeo" w:eastAsia="Microsoft GothicNeo" w:hAnsi="Microsoft GothicNeo" w:cs="Microsoft GothicNeo"/>
          <w:sz w:val="18"/>
          <w:szCs w:val="18"/>
        </w:rPr>
      </w:pPr>
    </w:p>
    <w:p w14:paraId="090EFF65" w14:textId="3455B558" w:rsidR="004B3D79" w:rsidRPr="006E4B57" w:rsidRDefault="004B3D7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PDCA cycle can be briefly described as follows: </w:t>
      </w:r>
    </w:p>
    <w:p w14:paraId="1F688E60" w14:textId="77777777" w:rsidR="004B3D79" w:rsidRPr="006E4B57" w:rsidRDefault="004B3D79" w:rsidP="006E4B57">
      <w:pPr>
        <w:spacing w:after="0"/>
        <w:rPr>
          <w:rFonts w:ascii="Microsoft GothicNeo" w:eastAsia="Microsoft GothicNeo" w:hAnsi="Microsoft GothicNeo" w:cs="Microsoft GothicNeo"/>
          <w:sz w:val="18"/>
          <w:szCs w:val="18"/>
        </w:rPr>
      </w:pP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w:t>
      </w:r>
      <w:r w:rsidRPr="006E4B57">
        <w:rPr>
          <w:rFonts w:ascii="Microsoft GothicNeo" w:eastAsia="Microsoft GothicNeo" w:hAnsi="Microsoft GothicNeo" w:cs="Microsoft GothicNeo"/>
          <w:b/>
          <w:bCs/>
          <w:sz w:val="18"/>
          <w:szCs w:val="18"/>
        </w:rPr>
        <w:t>Plan</w:t>
      </w:r>
      <w:r w:rsidRPr="006E4B57">
        <w:rPr>
          <w:rFonts w:ascii="Microsoft GothicNeo" w:eastAsia="Microsoft GothicNeo" w:hAnsi="Microsoft GothicNeo" w:cs="Microsoft GothicNeo"/>
          <w:sz w:val="18"/>
          <w:szCs w:val="18"/>
        </w:rPr>
        <w:t xml:space="preserve">: establish the objectives of the system and its processes, and the resources needed to deliver results in accordance with customers' requirements and the organization's policies, and determine and address risks and opportunities;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w:t>
      </w:r>
      <w:r w:rsidRPr="006E4B57">
        <w:rPr>
          <w:rFonts w:ascii="Microsoft GothicNeo" w:eastAsia="Microsoft GothicNeo" w:hAnsi="Microsoft GothicNeo" w:cs="Microsoft GothicNeo"/>
          <w:b/>
          <w:bCs/>
          <w:sz w:val="18"/>
          <w:szCs w:val="18"/>
        </w:rPr>
        <w:t>Do</w:t>
      </w:r>
      <w:r w:rsidRPr="006E4B57">
        <w:rPr>
          <w:rFonts w:ascii="Microsoft GothicNeo" w:eastAsia="Microsoft GothicNeo" w:hAnsi="Microsoft GothicNeo" w:cs="Microsoft GothicNeo"/>
          <w:sz w:val="18"/>
          <w:szCs w:val="18"/>
        </w:rPr>
        <w:t xml:space="preserve">: implement what was planned;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w:t>
      </w:r>
      <w:r w:rsidRPr="006E4B57">
        <w:rPr>
          <w:rFonts w:ascii="Microsoft GothicNeo" w:eastAsia="Microsoft GothicNeo" w:hAnsi="Microsoft GothicNeo" w:cs="Microsoft GothicNeo"/>
          <w:b/>
          <w:bCs/>
          <w:sz w:val="18"/>
          <w:szCs w:val="18"/>
        </w:rPr>
        <w:t>Check</w:t>
      </w:r>
      <w:r w:rsidRPr="006E4B57">
        <w:rPr>
          <w:rFonts w:ascii="Microsoft GothicNeo" w:eastAsia="Microsoft GothicNeo" w:hAnsi="Microsoft GothicNeo" w:cs="Microsoft GothicNeo"/>
          <w:sz w:val="18"/>
          <w:szCs w:val="18"/>
        </w:rPr>
        <w:t xml:space="preserve">: monitor and (where applicable) measure processes and the resulting products and services against policies, objectives, requirements and planned activities, and report the results;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w:t>
      </w:r>
      <w:r w:rsidRPr="006E4B57">
        <w:rPr>
          <w:rFonts w:ascii="Microsoft GothicNeo" w:eastAsia="Microsoft GothicNeo" w:hAnsi="Microsoft GothicNeo" w:cs="Microsoft GothicNeo"/>
          <w:b/>
          <w:bCs/>
          <w:sz w:val="18"/>
          <w:szCs w:val="18"/>
        </w:rPr>
        <w:t>Act</w:t>
      </w:r>
      <w:r w:rsidRPr="006E4B57">
        <w:rPr>
          <w:rFonts w:ascii="Microsoft GothicNeo" w:eastAsia="Microsoft GothicNeo" w:hAnsi="Microsoft GothicNeo" w:cs="Microsoft GothicNeo"/>
          <w:sz w:val="18"/>
          <w:szCs w:val="18"/>
        </w:rPr>
        <w:t xml:space="preserve">: take actions to improve performance, as necessary. </w:t>
      </w:r>
    </w:p>
    <w:p w14:paraId="092AB3B3" w14:textId="77777777" w:rsidR="004B3D79" w:rsidRPr="006E4B57" w:rsidRDefault="004B3D7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0.4 Relationship with other management system standards</w:t>
      </w:r>
    </w:p>
    <w:p w14:paraId="463C7DB1" w14:textId="77777777" w:rsidR="004B3D79" w:rsidRPr="006E4B57" w:rsidRDefault="004B3D7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This document applies the harmonized structure to improve alignment among ISO management systems standards. </w:t>
      </w:r>
    </w:p>
    <w:p w14:paraId="19AEDAD3" w14:textId="77777777" w:rsidR="004B3D79" w:rsidRPr="006E4B57" w:rsidRDefault="004B3D7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This document enables an organization to use the process approach, coupled with the PDCA cycle, risk-based thinking and opportunity-based thinking, to align or integrate its quality management system with the requirements of other management system standards. </w:t>
      </w:r>
    </w:p>
    <w:p w14:paraId="640D9D3A" w14:textId="77777777" w:rsidR="004B3D79" w:rsidRPr="006E4B57" w:rsidRDefault="004B3D7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This document relates to : </w:t>
      </w:r>
    </w:p>
    <w:p w14:paraId="7955AC55" w14:textId="77777777" w:rsidR="004B3D79" w:rsidRPr="006E4B57" w:rsidRDefault="004B3D79" w:rsidP="006E4B57">
      <w:pPr>
        <w:spacing w:after="0"/>
        <w:rPr>
          <w:rFonts w:ascii="Microsoft GothicNeo" w:eastAsia="Microsoft GothicNeo" w:hAnsi="Microsoft GothicNeo" w:cs="Microsoft GothicNeo"/>
          <w:sz w:val="18"/>
          <w:szCs w:val="18"/>
        </w:rPr>
      </w:pP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ISO/CD 9000 Quality management systems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Fundamentals and vocabulary provides essential background for the proper understanding and implementation of this document;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ISO 9004[2] Quality management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Quality of an organization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Guidance to achieve sustained success provides guidance for organizations that choose to progress beyond the requirements of this document;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ISO/TS 9002[1] Quality management systems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Guidelines for the application of ISO 9001 provides implementation guidance. </w:t>
      </w:r>
    </w:p>
    <w:p w14:paraId="66C13927" w14:textId="77777777" w:rsidR="004B3D79" w:rsidRPr="006E4B57" w:rsidRDefault="004B3D7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This document does not include requirements specific to other management systems, such as those for environmental management, occupational health and safety management, or financial management. </w:t>
      </w:r>
    </w:p>
    <w:p w14:paraId="1DBA8C2D" w14:textId="77777777" w:rsidR="004B3D79" w:rsidRPr="006E4B57" w:rsidRDefault="004B3D7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Sector-specific ISO quality management system standards based on the requirements of this document have been developed. Some of these standards specify additional quality management system requirements, while others are limited to providing guidance to the application of this document within the particular sector. </w:t>
      </w:r>
    </w:p>
    <w:p w14:paraId="18A04941" w14:textId="77777777" w:rsidR="004B3D79" w:rsidRPr="006E4B57" w:rsidRDefault="004B3D7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NOTE See </w:t>
      </w:r>
      <w:hyperlink r:id="rId7" w:tgtFrame="_blank" w:history="1">
        <w:r w:rsidRPr="006E4B57">
          <w:rPr>
            <w:rStyle w:val="ab"/>
            <w:rFonts w:ascii="Microsoft GothicNeo" w:eastAsia="Microsoft GothicNeo" w:hAnsi="Microsoft GothicNeo" w:cs="Microsoft GothicNeo"/>
            <w:sz w:val="18"/>
            <w:szCs w:val="18"/>
          </w:rPr>
          <w:t>https://www.iso.org/management-system-standards-list.html</w:t>
        </w:r>
      </w:hyperlink>
      <w:r w:rsidRPr="006E4B57">
        <w:rPr>
          <w:rFonts w:ascii="Microsoft GothicNeo" w:eastAsia="Microsoft GothicNeo" w:hAnsi="Microsoft GothicNeo" w:cs="Microsoft GothicNeo"/>
          <w:sz w:val="18"/>
          <w:szCs w:val="18"/>
        </w:rPr>
        <w:t xml:space="preserve"> [3] for a list of all management system standards. </w:t>
      </w:r>
    </w:p>
    <w:p w14:paraId="6DCC3335" w14:textId="77777777" w:rsidR="004B3D79" w:rsidRPr="006E4B57" w:rsidRDefault="004B3D7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PDCA 사이클은 다음과 같이 간략하게 설명할 수 있습니다: </w:t>
      </w:r>
    </w:p>
    <w:p w14:paraId="4DD57C5A" w14:textId="77777777" w:rsidR="004B3D79" w:rsidRPr="006E4B57" w:rsidRDefault="004B3D79" w:rsidP="006E4B57">
      <w:pPr>
        <w:spacing w:after="0"/>
        <w:rPr>
          <w:rFonts w:ascii="Microsoft GothicNeo" w:eastAsia="Microsoft GothicNeo" w:hAnsi="Microsoft GothicNeo" w:cs="Microsoft GothicNeo"/>
          <w:sz w:val="18"/>
          <w:szCs w:val="18"/>
        </w:rPr>
      </w:pP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w:t>
      </w:r>
      <w:r w:rsidRPr="006E4B57">
        <w:rPr>
          <w:rFonts w:ascii="Microsoft GothicNeo" w:eastAsia="Microsoft GothicNeo" w:hAnsi="Microsoft GothicNeo" w:cs="Microsoft GothicNeo"/>
          <w:b/>
          <w:bCs/>
          <w:sz w:val="18"/>
          <w:szCs w:val="18"/>
        </w:rPr>
        <w:t>Plan (계획)</w:t>
      </w:r>
      <w:r w:rsidRPr="006E4B57">
        <w:rPr>
          <w:rFonts w:ascii="Microsoft GothicNeo" w:eastAsia="Microsoft GothicNeo" w:hAnsi="Microsoft GothicNeo" w:cs="Microsoft GothicNeo"/>
          <w:sz w:val="18"/>
          <w:szCs w:val="18"/>
        </w:rPr>
        <w:t xml:space="preserve">: 고객의 요구사항 및 조직의 방침에 따라 결과를 인도하는 데 필요한 시스템 및 프로세스의 목표와 자원을 수립하고, 리스크와 기회를 결정하고 대응합니다.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w:t>
      </w:r>
      <w:r w:rsidRPr="006E4B57">
        <w:rPr>
          <w:rFonts w:ascii="Microsoft GothicNeo" w:eastAsia="Microsoft GothicNeo" w:hAnsi="Microsoft GothicNeo" w:cs="Microsoft GothicNeo"/>
          <w:b/>
          <w:bCs/>
          <w:sz w:val="18"/>
          <w:szCs w:val="18"/>
        </w:rPr>
        <w:t>Do (실행)</w:t>
      </w:r>
      <w:r w:rsidRPr="006E4B57">
        <w:rPr>
          <w:rFonts w:ascii="Microsoft GothicNeo" w:eastAsia="Microsoft GothicNeo" w:hAnsi="Microsoft GothicNeo" w:cs="Microsoft GothicNeo"/>
          <w:sz w:val="18"/>
          <w:szCs w:val="18"/>
        </w:rPr>
        <w:t xml:space="preserve">: 계획된 것을 구현합니다.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w:t>
      </w:r>
      <w:r w:rsidRPr="006E4B57">
        <w:rPr>
          <w:rFonts w:ascii="Microsoft GothicNeo" w:eastAsia="Microsoft GothicNeo" w:hAnsi="Microsoft GothicNeo" w:cs="Microsoft GothicNeo"/>
          <w:b/>
          <w:bCs/>
          <w:sz w:val="18"/>
          <w:szCs w:val="18"/>
        </w:rPr>
        <w:t>Check (검토)</w:t>
      </w:r>
      <w:r w:rsidRPr="006E4B57">
        <w:rPr>
          <w:rFonts w:ascii="Microsoft GothicNeo" w:eastAsia="Microsoft GothicNeo" w:hAnsi="Microsoft GothicNeo" w:cs="Microsoft GothicNeo"/>
          <w:sz w:val="18"/>
          <w:szCs w:val="18"/>
        </w:rPr>
        <w:t xml:space="preserve">: 방침, 목표, 요구사항 및 계획된 활동에 대해 프로세스와 그 결과물인 제품 및 서비스를 모니터링하고 (적용 가능한 경우) 측정하며, 그 결과를 보고합니다.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w:t>
      </w:r>
      <w:r w:rsidRPr="006E4B57">
        <w:rPr>
          <w:rFonts w:ascii="Microsoft GothicNeo" w:eastAsia="Microsoft GothicNeo" w:hAnsi="Microsoft GothicNeo" w:cs="Microsoft GothicNeo"/>
          <w:b/>
          <w:bCs/>
          <w:sz w:val="18"/>
          <w:szCs w:val="18"/>
        </w:rPr>
        <w:t>Act (조치)</w:t>
      </w:r>
      <w:r w:rsidRPr="006E4B57">
        <w:rPr>
          <w:rFonts w:ascii="Microsoft GothicNeo" w:eastAsia="Microsoft GothicNeo" w:hAnsi="Microsoft GothicNeo" w:cs="Microsoft GothicNeo"/>
          <w:sz w:val="18"/>
          <w:szCs w:val="18"/>
        </w:rPr>
        <w:t xml:space="preserve">: 필요에 따라 성과를 개선하기 위한 조치를 취합니다. </w:t>
      </w:r>
    </w:p>
    <w:p w14:paraId="12106B87" w14:textId="77777777" w:rsidR="004B3D79" w:rsidRPr="006E4B57" w:rsidRDefault="004B3D7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0.4 다른 경영시스템 표준과의 관계</w:t>
      </w:r>
    </w:p>
    <w:p w14:paraId="1AF9E3ED" w14:textId="77777777" w:rsidR="004B3D79" w:rsidRPr="006E4B57" w:rsidRDefault="004B3D7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이 문서는 ISO 경영시스템 표준 간의 일관성을 개선하기 위해 통합 구조를 적용합니다. </w:t>
      </w:r>
    </w:p>
    <w:p w14:paraId="7FA9B251" w14:textId="77777777" w:rsidR="004B3D79" w:rsidRPr="006E4B57" w:rsidRDefault="004B3D7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이 문서는 조직이 프로세스 접근법을 PDCA 사이클, 리스크 기반 사고 및 기회 기반 사고와 결합하여 품질경영시스템을 다른 경영시스템 표준의 요구사항과 정렬하거나 통합할 수 있도록 합니다. </w:t>
      </w:r>
    </w:p>
    <w:p w14:paraId="2C2AC89C" w14:textId="77777777" w:rsidR="004B3D79" w:rsidRPr="006E4B57" w:rsidRDefault="004B3D7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이 문서는 다음 사항과 관련이 있습니다: </w:t>
      </w:r>
    </w:p>
    <w:p w14:paraId="005ED3D4" w14:textId="77777777" w:rsidR="004B3D79" w:rsidRPr="006E4B57" w:rsidRDefault="004B3D79" w:rsidP="006E4B57">
      <w:pPr>
        <w:spacing w:after="0"/>
        <w:rPr>
          <w:rFonts w:ascii="Microsoft GothicNeo" w:eastAsia="Microsoft GothicNeo" w:hAnsi="Microsoft GothicNeo" w:cs="Microsoft GothicNeo"/>
          <w:sz w:val="18"/>
          <w:szCs w:val="18"/>
        </w:rPr>
      </w:pP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ISO/CD 9000 품질경영시스템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기본개념 및 용어는 이 문서를 올바르게 이해하고 구현하는 데 필요한 필수 배경 정보를 제공합니다.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ISO 9004[2] 품질경영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조직의 품질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지속 가능한 성공을 달성하기 위한 지침은 이 문서의 요구사항을 넘어 나아가고자 하는 조직에 지침을 제공합니다.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ISO/TS 9002[1] 품질경영시스템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ISO 9001 적용 지침은 구현 지침을 제공합니다. </w:t>
      </w:r>
    </w:p>
    <w:p w14:paraId="50F1269C" w14:textId="77777777" w:rsidR="004B3D79" w:rsidRPr="006E4B57" w:rsidRDefault="004B3D7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이 문서에는 환경 경영, 산업 보건 및 안전 경영, 또는 재무 경영과 같은 다른 경영시스템에 특정한 요구사항은 포함되어 있지 않습니다. </w:t>
      </w:r>
    </w:p>
    <w:p w14:paraId="4E630A29" w14:textId="77777777" w:rsidR="004B3D79" w:rsidRPr="006E4B57" w:rsidRDefault="004B3D7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이 문서의 요구사항을 기반으로 한 부문별 ISO 품질경영시스템 표준들이 개발되었습니다. 이러한 표준 중 일부는 추가적인 품질경영시스템 요구사항을 명시하고 있으며, 다른 일부는 특정 부문 내에서 이 문서의 적용을 위한 지침을 제공하는 데 국한되어 있습니다. </w:t>
      </w:r>
    </w:p>
    <w:p w14:paraId="4889A6CD" w14:textId="77777777" w:rsidR="004B3D79" w:rsidRPr="006E4B57" w:rsidRDefault="004B3D7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비고: 모든 경영시스템 표준 목록은 </w:t>
      </w:r>
      <w:hyperlink r:id="rId8" w:tgtFrame="_blank" w:history="1">
        <w:r w:rsidRPr="006E4B57">
          <w:rPr>
            <w:rStyle w:val="ab"/>
            <w:rFonts w:ascii="Microsoft GothicNeo" w:eastAsia="Microsoft GothicNeo" w:hAnsi="Microsoft GothicNeo" w:cs="Microsoft GothicNeo"/>
            <w:sz w:val="18"/>
            <w:szCs w:val="18"/>
          </w:rPr>
          <w:t>https://www.iso.org/management-system-standards-list.html</w:t>
        </w:r>
      </w:hyperlink>
      <w:r w:rsidRPr="006E4B57">
        <w:rPr>
          <w:rFonts w:ascii="Microsoft GothicNeo" w:eastAsia="Microsoft GothicNeo" w:hAnsi="Microsoft GothicNeo" w:cs="Microsoft GothicNeo"/>
          <w:sz w:val="18"/>
          <w:szCs w:val="18"/>
        </w:rPr>
        <w:t xml:space="preserve"> [3]을 참조하십시오. </w:t>
      </w:r>
    </w:p>
    <w:p w14:paraId="76CB423E" w14:textId="6EB94313" w:rsidR="004B3D79" w:rsidRPr="006E4B57" w:rsidRDefault="004B3D79"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br w:type="page"/>
      </w:r>
    </w:p>
    <w:p w14:paraId="50B7BC1B" w14:textId="35ABC4D2" w:rsidR="004B3D79" w:rsidRPr="007F685D" w:rsidRDefault="004B3D79" w:rsidP="006E4B57">
      <w:pPr>
        <w:spacing w:after="0"/>
        <w:rPr>
          <w:rFonts w:ascii="Microsoft GothicNeo" w:eastAsia="Microsoft GothicNeo" w:hAnsi="Microsoft GothicNeo" w:cs="Microsoft GothicNeo"/>
          <w:b/>
          <w:bCs/>
          <w:sz w:val="18"/>
          <w:szCs w:val="18"/>
        </w:rPr>
      </w:pPr>
      <w:r w:rsidRPr="007F685D">
        <w:rPr>
          <w:rFonts w:ascii="Microsoft GothicNeo" w:eastAsia="Microsoft GothicNeo" w:hAnsi="Microsoft GothicNeo" w:cs="Microsoft GothicNeo"/>
          <w:b/>
          <w:bCs/>
          <w:sz w:val="18"/>
          <w:szCs w:val="18"/>
        </w:rPr>
        <w:lastRenderedPageBreak/>
        <w:t xml:space="preserve">Quality management systems </w:t>
      </w:r>
      <w:r w:rsidRPr="007F685D">
        <w:rPr>
          <w:rFonts w:ascii="Courier New" w:eastAsia="Microsoft GothicNeo" w:hAnsi="Courier New" w:cs="Courier New"/>
          <w:b/>
          <w:bCs/>
          <w:sz w:val="18"/>
          <w:szCs w:val="18"/>
        </w:rPr>
        <w:t>—</w:t>
      </w:r>
      <w:r w:rsidRPr="007F685D">
        <w:rPr>
          <w:rFonts w:ascii="Microsoft GothicNeo" w:eastAsia="Microsoft GothicNeo" w:hAnsi="Microsoft GothicNeo" w:cs="Microsoft GothicNeo"/>
          <w:b/>
          <w:bCs/>
          <w:sz w:val="18"/>
          <w:szCs w:val="18"/>
        </w:rPr>
        <w:t xml:space="preserve"> Requirements</w:t>
      </w:r>
    </w:p>
    <w:p w14:paraId="33B83A44" w14:textId="77777777" w:rsidR="004B3D79" w:rsidRPr="007F685D" w:rsidRDefault="004B3D79" w:rsidP="006E4B57">
      <w:pPr>
        <w:spacing w:after="0"/>
        <w:rPr>
          <w:rFonts w:ascii="Microsoft GothicNeo" w:eastAsia="Microsoft GothicNeo" w:hAnsi="Microsoft GothicNeo" w:cs="Microsoft GothicNeo"/>
          <w:b/>
          <w:bCs/>
          <w:sz w:val="18"/>
          <w:szCs w:val="18"/>
        </w:rPr>
      </w:pPr>
    </w:p>
    <w:p w14:paraId="3DA0101B" w14:textId="3B7B8D98" w:rsidR="004B3D79" w:rsidRPr="007F685D" w:rsidRDefault="004B3D79" w:rsidP="006E4B57">
      <w:pPr>
        <w:spacing w:after="0"/>
        <w:rPr>
          <w:rFonts w:ascii="Microsoft GothicNeo" w:eastAsia="Microsoft GothicNeo" w:hAnsi="Microsoft GothicNeo" w:cs="Microsoft GothicNeo"/>
          <w:b/>
          <w:bCs/>
          <w:sz w:val="18"/>
          <w:szCs w:val="18"/>
        </w:rPr>
      </w:pPr>
      <w:r w:rsidRPr="007F685D">
        <w:rPr>
          <w:rFonts w:ascii="Microsoft GothicNeo" w:eastAsia="Microsoft GothicNeo" w:hAnsi="Microsoft GothicNeo" w:cs="Microsoft GothicNeo"/>
          <w:b/>
          <w:bCs/>
          <w:sz w:val="18"/>
          <w:szCs w:val="18"/>
        </w:rPr>
        <w:t>1 Scope</w:t>
      </w:r>
    </w:p>
    <w:p w14:paraId="4096A7A3" w14:textId="77777777" w:rsidR="004B3D79" w:rsidRPr="006E4B57" w:rsidRDefault="004B3D79" w:rsidP="006E4B57">
      <w:pPr>
        <w:spacing w:after="0"/>
        <w:rPr>
          <w:rFonts w:ascii="Microsoft GothicNeo" w:eastAsia="Microsoft GothicNeo" w:hAnsi="Microsoft GothicNeo" w:cs="Microsoft GothicNeo"/>
          <w:sz w:val="18"/>
          <w:szCs w:val="18"/>
        </w:rPr>
      </w:pPr>
    </w:p>
    <w:p w14:paraId="6EA9EB28" w14:textId="77777777" w:rsidR="004B3D79" w:rsidRPr="006E4B57" w:rsidRDefault="004B3D7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This document specifies requirements for a quality management system when an organization:</w:t>
      </w:r>
    </w:p>
    <w:p w14:paraId="07AF60A9" w14:textId="77777777" w:rsidR="004B3D79" w:rsidRPr="006E4B57" w:rsidRDefault="004B3D79" w:rsidP="006E4B57">
      <w:pPr>
        <w:spacing w:after="0"/>
        <w:rPr>
          <w:rFonts w:ascii="Microsoft GothicNeo" w:eastAsia="Microsoft GothicNeo" w:hAnsi="Microsoft GothicNeo" w:cs="Microsoft GothicNeo"/>
          <w:sz w:val="18"/>
          <w:szCs w:val="18"/>
        </w:rPr>
      </w:pPr>
    </w:p>
    <w:p w14:paraId="6E1BE213" w14:textId="77777777" w:rsidR="004B3D79" w:rsidRPr="006E4B57" w:rsidRDefault="004B3D7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a) needs to demonstrate its ability to consistently provide products and services that meet customer and applicable statutory and regulatory requirements, and</w:t>
      </w:r>
    </w:p>
    <w:p w14:paraId="3EBCD2F6" w14:textId="77777777" w:rsidR="004B3D79" w:rsidRPr="006E4B57" w:rsidRDefault="004B3D7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b) aims to enhance customer satisfaction through the effective application of the system, including processes for improvement of the system and the assurance of conformity to customer and applicable statutory and regulatory requirements.</w:t>
      </w:r>
    </w:p>
    <w:p w14:paraId="6CF5FC1C" w14:textId="77777777" w:rsidR="004B3D79" w:rsidRPr="006E4B57" w:rsidRDefault="004B3D79" w:rsidP="006E4B57">
      <w:pPr>
        <w:spacing w:after="0"/>
        <w:rPr>
          <w:rFonts w:ascii="Microsoft GothicNeo" w:eastAsia="Microsoft GothicNeo" w:hAnsi="Microsoft GothicNeo" w:cs="Microsoft GothicNeo"/>
          <w:sz w:val="18"/>
          <w:szCs w:val="18"/>
        </w:rPr>
      </w:pPr>
    </w:p>
    <w:p w14:paraId="33D5A8B9" w14:textId="77777777" w:rsidR="004B3D79" w:rsidRPr="006E4B57" w:rsidRDefault="004B3D7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All the requirements of this document are generic.</w:t>
      </w:r>
    </w:p>
    <w:p w14:paraId="26B68013" w14:textId="77777777" w:rsidR="004B3D79" w:rsidRPr="006E4B57" w:rsidRDefault="004B3D79" w:rsidP="006E4B57">
      <w:pPr>
        <w:spacing w:after="0"/>
        <w:rPr>
          <w:rFonts w:ascii="Microsoft GothicNeo" w:eastAsia="Microsoft GothicNeo" w:hAnsi="Microsoft GothicNeo" w:cs="Microsoft GothicNeo"/>
          <w:sz w:val="18"/>
          <w:szCs w:val="18"/>
        </w:rPr>
      </w:pPr>
    </w:p>
    <w:p w14:paraId="425C1B97" w14:textId="77777777" w:rsidR="004B3D79" w:rsidRPr="006E4B57" w:rsidRDefault="004B3D7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This document is applicable to any organization, regardless of its type or size, or the products and services it provides.</w:t>
      </w:r>
    </w:p>
    <w:p w14:paraId="629B3CA8" w14:textId="77777777" w:rsidR="004B3D79" w:rsidRPr="006E4B57" w:rsidRDefault="004B3D79" w:rsidP="006E4B57">
      <w:pPr>
        <w:spacing w:after="0"/>
        <w:rPr>
          <w:rFonts w:ascii="Microsoft GothicNeo" w:eastAsia="Microsoft GothicNeo" w:hAnsi="Microsoft GothicNeo" w:cs="Microsoft GothicNeo"/>
          <w:sz w:val="18"/>
          <w:szCs w:val="18"/>
        </w:rPr>
      </w:pPr>
    </w:p>
    <w:p w14:paraId="7872D9D6" w14:textId="77777777" w:rsidR="004B3D79" w:rsidRPr="006E4B57" w:rsidRDefault="004B3D7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NOTE 1 In this document, the terms “product” or “service” only apply to products and services intended for, or required by, a customer.</w:t>
      </w:r>
    </w:p>
    <w:p w14:paraId="691BDAA7" w14:textId="77777777" w:rsidR="004B3D79" w:rsidRPr="006E4B57" w:rsidRDefault="004B3D7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NOTE 2 Statutory and regulatory requirements can be expressed as legal requirements.</w:t>
      </w:r>
    </w:p>
    <w:p w14:paraId="6CA038DE" w14:textId="77777777" w:rsidR="004B3D79" w:rsidRPr="006E4B57" w:rsidRDefault="004B3D79" w:rsidP="006E4B57">
      <w:pPr>
        <w:spacing w:after="0"/>
        <w:rPr>
          <w:rFonts w:ascii="Microsoft GothicNeo" w:eastAsia="Microsoft GothicNeo" w:hAnsi="Microsoft GothicNeo" w:cs="Microsoft GothicNeo"/>
          <w:sz w:val="18"/>
          <w:szCs w:val="18"/>
        </w:rPr>
      </w:pPr>
    </w:p>
    <w:p w14:paraId="59B294AF" w14:textId="601AF672" w:rsidR="004B3D79" w:rsidRPr="007F685D" w:rsidRDefault="004B3D79" w:rsidP="006E4B57">
      <w:pPr>
        <w:spacing w:after="0"/>
        <w:rPr>
          <w:rFonts w:ascii="Microsoft GothicNeo" w:eastAsia="Microsoft GothicNeo" w:hAnsi="Microsoft GothicNeo" w:cs="Microsoft GothicNeo"/>
          <w:b/>
          <w:bCs/>
          <w:sz w:val="18"/>
          <w:szCs w:val="18"/>
        </w:rPr>
      </w:pPr>
      <w:r w:rsidRPr="007F685D">
        <w:rPr>
          <w:rFonts w:ascii="Microsoft GothicNeo" w:eastAsia="Microsoft GothicNeo" w:hAnsi="Microsoft GothicNeo" w:cs="Microsoft GothicNeo"/>
          <w:b/>
          <w:bCs/>
          <w:sz w:val="18"/>
          <w:szCs w:val="18"/>
        </w:rPr>
        <w:t>2 Normative references</w:t>
      </w:r>
    </w:p>
    <w:p w14:paraId="32FED71D" w14:textId="77777777" w:rsidR="004B3D79" w:rsidRPr="006E4B57" w:rsidRDefault="004B3D79" w:rsidP="006E4B57">
      <w:pPr>
        <w:spacing w:after="0"/>
        <w:rPr>
          <w:rFonts w:ascii="Microsoft GothicNeo" w:eastAsia="Microsoft GothicNeo" w:hAnsi="Microsoft GothicNeo" w:cs="Microsoft GothicNeo"/>
          <w:sz w:val="18"/>
          <w:szCs w:val="18"/>
        </w:rPr>
      </w:pPr>
    </w:p>
    <w:p w14:paraId="758F4FB2" w14:textId="77777777" w:rsidR="004B3D79" w:rsidRPr="006E4B57" w:rsidRDefault="004B3D7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The following documents are referred to in the text in such a way that some or all of their content constitutes requirements of this document. For dated references, only the edition cited applies. For undated references, the latest edition of the referenced document (including any amendments) applies.</w:t>
      </w:r>
    </w:p>
    <w:p w14:paraId="15F1498A" w14:textId="77777777" w:rsidR="004B3D79" w:rsidRPr="006E4B57" w:rsidRDefault="004B3D79" w:rsidP="006E4B57">
      <w:pPr>
        <w:spacing w:after="0"/>
        <w:rPr>
          <w:rFonts w:ascii="Microsoft GothicNeo" w:eastAsia="Microsoft GothicNeo" w:hAnsi="Microsoft GothicNeo" w:cs="Microsoft GothicNeo"/>
          <w:sz w:val="18"/>
          <w:szCs w:val="18"/>
        </w:rPr>
      </w:pPr>
    </w:p>
    <w:p w14:paraId="649EFFEF" w14:textId="77777777" w:rsidR="004B3D79" w:rsidRPr="006E4B57" w:rsidRDefault="004B3D7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ISO 3534-2:2006, *Statistics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Vocabulary and symbols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Part 2: Applied statistics*</w:t>
      </w:r>
    </w:p>
    <w:p w14:paraId="2EC7812F" w14:textId="77777777" w:rsidR="004B3D79" w:rsidRPr="006E4B57" w:rsidRDefault="004B3D7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ISO 9000:2015, *Quality management systems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Fundamentals and vocabulary*</w:t>
      </w:r>
    </w:p>
    <w:p w14:paraId="3B2801B0" w14:textId="77777777" w:rsidR="004B3D79" w:rsidRPr="006E4B57" w:rsidRDefault="004B3D7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ISO/CD 9000, *Quality management systems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Fundamentals and vocabulary*</w:t>
      </w:r>
    </w:p>
    <w:p w14:paraId="1A89878A" w14:textId="77777777" w:rsidR="004B3D79" w:rsidRPr="006E4B57" w:rsidRDefault="004B3D7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EN ISO 9001:2015, *Quality management systems - Requirements (ISO 9001:2015)*</w:t>
      </w:r>
    </w:p>
    <w:p w14:paraId="292178E6" w14:textId="77777777" w:rsidR="004B3D79" w:rsidRPr="006E4B57" w:rsidRDefault="004B3D79" w:rsidP="006E4B57">
      <w:pPr>
        <w:spacing w:after="0"/>
        <w:rPr>
          <w:rFonts w:ascii="Microsoft GothicNeo" w:eastAsia="Microsoft GothicNeo" w:hAnsi="Microsoft GothicNeo" w:cs="Microsoft GothicNeo"/>
          <w:sz w:val="18"/>
          <w:szCs w:val="18"/>
        </w:rPr>
      </w:pPr>
    </w:p>
    <w:p w14:paraId="1B489C2B" w14:textId="77777777" w:rsidR="007F685D" w:rsidRDefault="007F685D">
      <w:pPr>
        <w:widowControl/>
        <w:wordWrap/>
        <w:autoSpaceDE/>
        <w:autoSpaceDN/>
        <w:rPr>
          <w:rFonts w:ascii="Microsoft GothicNeo" w:eastAsia="Microsoft GothicNeo" w:hAnsi="Microsoft GothicNeo" w:cs="Microsoft GothicNeo"/>
          <w:b/>
          <w:bCs/>
          <w:sz w:val="18"/>
          <w:szCs w:val="18"/>
        </w:rPr>
      </w:pPr>
      <w:r>
        <w:rPr>
          <w:rFonts w:ascii="Microsoft GothicNeo" w:eastAsia="Microsoft GothicNeo" w:hAnsi="Microsoft GothicNeo" w:cs="Microsoft GothicNeo"/>
          <w:b/>
          <w:bCs/>
          <w:sz w:val="18"/>
          <w:szCs w:val="18"/>
        </w:rPr>
        <w:br w:type="page"/>
      </w:r>
    </w:p>
    <w:p w14:paraId="4C9AEE15" w14:textId="12E5F730" w:rsidR="004B3D79" w:rsidRPr="006E4B57" w:rsidRDefault="004B3D7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lastRenderedPageBreak/>
        <w:t xml:space="preserve">품질경영시스템 </w:t>
      </w:r>
      <w:r w:rsidRPr="006E4B57">
        <w:rPr>
          <w:rFonts w:ascii="Courier New" w:eastAsia="Microsoft GothicNeo" w:hAnsi="Courier New" w:cs="Courier New"/>
          <w:b/>
          <w:bCs/>
          <w:sz w:val="18"/>
          <w:szCs w:val="18"/>
        </w:rPr>
        <w:t>—</w:t>
      </w:r>
      <w:r w:rsidRPr="006E4B57">
        <w:rPr>
          <w:rFonts w:ascii="Microsoft GothicNeo" w:eastAsia="Microsoft GothicNeo" w:hAnsi="Microsoft GothicNeo" w:cs="Microsoft GothicNeo"/>
          <w:b/>
          <w:bCs/>
          <w:sz w:val="18"/>
          <w:szCs w:val="18"/>
        </w:rPr>
        <w:t xml:space="preserve"> 요구사항</w:t>
      </w:r>
    </w:p>
    <w:p w14:paraId="6EAC7CCF" w14:textId="77777777" w:rsidR="004B3D79" w:rsidRPr="006E4B57" w:rsidRDefault="004B3D79" w:rsidP="006E4B57">
      <w:pPr>
        <w:spacing w:after="0"/>
        <w:rPr>
          <w:rFonts w:ascii="Microsoft GothicNeo" w:eastAsia="Microsoft GothicNeo" w:hAnsi="Microsoft GothicNeo" w:cs="Microsoft GothicNeo"/>
          <w:b/>
          <w:bCs/>
          <w:sz w:val="18"/>
          <w:szCs w:val="18"/>
        </w:rPr>
      </w:pPr>
    </w:p>
    <w:p w14:paraId="6A3D0197" w14:textId="0CC8A624" w:rsidR="004B3D79" w:rsidRPr="006E4B57" w:rsidRDefault="004B3D7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1 적용 범위 (Scope)</w:t>
      </w:r>
    </w:p>
    <w:p w14:paraId="4172E961" w14:textId="77777777" w:rsidR="004B3D79" w:rsidRPr="006E4B57" w:rsidRDefault="004B3D79" w:rsidP="006E4B57">
      <w:pPr>
        <w:spacing w:after="0"/>
        <w:rPr>
          <w:rFonts w:ascii="Microsoft GothicNeo" w:eastAsia="Microsoft GothicNeo" w:hAnsi="Microsoft GothicNeo" w:cs="Microsoft GothicNeo"/>
          <w:sz w:val="18"/>
          <w:szCs w:val="18"/>
        </w:rPr>
      </w:pPr>
    </w:p>
    <w:p w14:paraId="706FFAD0" w14:textId="77777777" w:rsidR="004B3D79" w:rsidRPr="006E4B57" w:rsidRDefault="004B3D7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hint="eastAsia"/>
          <w:sz w:val="18"/>
          <w:szCs w:val="18"/>
        </w:rPr>
        <w:t>이</w:t>
      </w:r>
      <w:r w:rsidRPr="006E4B57">
        <w:rPr>
          <w:rFonts w:ascii="Microsoft GothicNeo" w:eastAsia="Microsoft GothicNeo" w:hAnsi="Microsoft GothicNeo" w:cs="Microsoft GothicNeo"/>
          <w:sz w:val="18"/>
          <w:szCs w:val="18"/>
        </w:rPr>
        <w:t xml:space="preserve"> 문서는 조직이 다음의 필요가 있을 때 품질경영시스템에 대한 요구사항을 규정합니다:</w:t>
      </w:r>
    </w:p>
    <w:p w14:paraId="12F5EFD5" w14:textId="77777777" w:rsidR="004B3D79" w:rsidRPr="006E4B57" w:rsidRDefault="004B3D79" w:rsidP="006E4B57">
      <w:pPr>
        <w:spacing w:after="0"/>
        <w:rPr>
          <w:rFonts w:ascii="Microsoft GothicNeo" w:eastAsia="Microsoft GothicNeo" w:hAnsi="Microsoft GothicNeo" w:cs="Microsoft GothicNeo"/>
          <w:sz w:val="18"/>
          <w:szCs w:val="18"/>
        </w:rPr>
      </w:pPr>
    </w:p>
    <w:p w14:paraId="7FFE7200" w14:textId="77777777" w:rsidR="004B3D79" w:rsidRPr="006E4B57" w:rsidRDefault="004B3D7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a) 고객 요구사항 및 적용 가능한 법적 및 규제 요구사항을 충족하는 제품과 서비스를 일관되게 제공할 수 있는 능력을 실증할 필요가 있을 때</w:t>
      </w:r>
    </w:p>
    <w:p w14:paraId="5F686FF8" w14:textId="77777777" w:rsidR="004B3D79" w:rsidRPr="006E4B57" w:rsidRDefault="004B3D7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b) 시스템의 개선 프로세스, 고객 및 적용 가능한 법적/규제 요구사항에 대한 적합성 보장을 포함하여, 시스템의 효과적인 적용을 통해 고객 만족을 향상시키는 것을 목표로 할 때</w:t>
      </w:r>
    </w:p>
    <w:p w14:paraId="449C749B" w14:textId="77777777" w:rsidR="004B3D79" w:rsidRPr="006E4B57" w:rsidRDefault="004B3D79" w:rsidP="006E4B57">
      <w:pPr>
        <w:spacing w:after="0"/>
        <w:rPr>
          <w:rFonts w:ascii="Microsoft GothicNeo" w:eastAsia="Microsoft GothicNeo" w:hAnsi="Microsoft GothicNeo" w:cs="Microsoft GothicNeo"/>
          <w:sz w:val="18"/>
          <w:szCs w:val="18"/>
        </w:rPr>
      </w:pPr>
    </w:p>
    <w:p w14:paraId="41322D49" w14:textId="77777777" w:rsidR="004B3D79" w:rsidRPr="006E4B57" w:rsidRDefault="004B3D7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hint="eastAsia"/>
          <w:sz w:val="18"/>
          <w:szCs w:val="18"/>
        </w:rPr>
        <w:t>이</w:t>
      </w:r>
      <w:r w:rsidRPr="006E4B57">
        <w:rPr>
          <w:rFonts w:ascii="Microsoft GothicNeo" w:eastAsia="Microsoft GothicNeo" w:hAnsi="Microsoft GothicNeo" w:cs="Microsoft GothicNeo"/>
          <w:sz w:val="18"/>
          <w:szCs w:val="18"/>
        </w:rPr>
        <w:t xml:space="preserve"> 문서의 모든 요구사항은 일반적(generic)입니다.</w:t>
      </w:r>
    </w:p>
    <w:p w14:paraId="3D000E3B" w14:textId="77777777" w:rsidR="004B3D79" w:rsidRPr="006E4B57" w:rsidRDefault="004B3D79" w:rsidP="006E4B57">
      <w:pPr>
        <w:spacing w:after="0"/>
        <w:rPr>
          <w:rFonts w:ascii="Microsoft GothicNeo" w:eastAsia="Microsoft GothicNeo" w:hAnsi="Microsoft GothicNeo" w:cs="Microsoft GothicNeo"/>
          <w:sz w:val="18"/>
          <w:szCs w:val="18"/>
        </w:rPr>
      </w:pPr>
    </w:p>
    <w:p w14:paraId="462EB690" w14:textId="77777777" w:rsidR="004B3D79" w:rsidRPr="006E4B57" w:rsidRDefault="004B3D7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hint="eastAsia"/>
          <w:sz w:val="18"/>
          <w:szCs w:val="18"/>
        </w:rPr>
        <w:t>이</w:t>
      </w:r>
      <w:r w:rsidRPr="006E4B57">
        <w:rPr>
          <w:rFonts w:ascii="Microsoft GothicNeo" w:eastAsia="Microsoft GothicNeo" w:hAnsi="Microsoft GothicNeo" w:cs="Microsoft GothicNeo"/>
          <w:sz w:val="18"/>
          <w:szCs w:val="18"/>
        </w:rPr>
        <w:t xml:space="preserve"> 문서는 조직의 유형, 규모, 제공되는 제품 및 서비스에 관계없이 모든 조직에 적용될 수 있습니다.</w:t>
      </w:r>
    </w:p>
    <w:p w14:paraId="091E96F2" w14:textId="77777777" w:rsidR="004B3D79" w:rsidRPr="006E4B57" w:rsidRDefault="004B3D79" w:rsidP="006E4B57">
      <w:pPr>
        <w:spacing w:after="0"/>
        <w:rPr>
          <w:rFonts w:ascii="Microsoft GothicNeo" w:eastAsia="Microsoft GothicNeo" w:hAnsi="Microsoft GothicNeo" w:cs="Microsoft GothicNeo"/>
          <w:sz w:val="18"/>
          <w:szCs w:val="18"/>
        </w:rPr>
      </w:pPr>
    </w:p>
    <w:p w14:paraId="75917337" w14:textId="77777777" w:rsidR="004B3D79" w:rsidRPr="006E4B57" w:rsidRDefault="004B3D7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hint="eastAsia"/>
          <w:sz w:val="18"/>
          <w:szCs w:val="18"/>
        </w:rPr>
        <w:t>비고</w:t>
      </w:r>
      <w:r w:rsidRPr="006E4B57">
        <w:rPr>
          <w:rFonts w:ascii="Microsoft GothicNeo" w:eastAsia="Microsoft GothicNeo" w:hAnsi="Microsoft GothicNeo" w:cs="Microsoft GothicNeo"/>
          <w:sz w:val="18"/>
          <w:szCs w:val="18"/>
        </w:rPr>
        <w:t xml:space="preserve"> 1: 이 문서에서 “제품” 또는 “서비스”라는 용어는 고객을 위해 의도되거나 요구되는 제품 및 서비스에만 적용됩니다.</w:t>
      </w:r>
    </w:p>
    <w:p w14:paraId="67FDF2C0" w14:textId="77777777" w:rsidR="004B3D79" w:rsidRPr="006E4B57" w:rsidRDefault="004B3D7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hint="eastAsia"/>
          <w:sz w:val="18"/>
          <w:szCs w:val="18"/>
        </w:rPr>
        <w:t>비고</w:t>
      </w:r>
      <w:r w:rsidRPr="006E4B57">
        <w:rPr>
          <w:rFonts w:ascii="Microsoft GothicNeo" w:eastAsia="Microsoft GothicNeo" w:hAnsi="Microsoft GothicNeo" w:cs="Microsoft GothicNeo"/>
          <w:sz w:val="18"/>
          <w:szCs w:val="18"/>
        </w:rPr>
        <w:t xml:space="preserve"> 2: 법적 및 규제 요구사항은 법적 요구사항으로 표현될 수 있습니다.</w:t>
      </w:r>
    </w:p>
    <w:p w14:paraId="14568DA3" w14:textId="77777777" w:rsidR="004B3D79" w:rsidRPr="006E4B57" w:rsidRDefault="004B3D79" w:rsidP="006E4B57">
      <w:pPr>
        <w:spacing w:after="0"/>
        <w:rPr>
          <w:rFonts w:ascii="Microsoft GothicNeo" w:eastAsia="Microsoft GothicNeo" w:hAnsi="Microsoft GothicNeo" w:cs="Microsoft GothicNeo"/>
          <w:sz w:val="18"/>
          <w:szCs w:val="18"/>
        </w:rPr>
      </w:pPr>
    </w:p>
    <w:p w14:paraId="5784708B" w14:textId="1B952922" w:rsidR="004B3D79" w:rsidRPr="006E4B57" w:rsidRDefault="004B3D7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2 인용 표준 (Normative references)</w:t>
      </w:r>
    </w:p>
    <w:p w14:paraId="0EDE6588" w14:textId="77777777" w:rsidR="004B3D79" w:rsidRPr="006E4B57" w:rsidRDefault="004B3D79" w:rsidP="006E4B57">
      <w:pPr>
        <w:spacing w:after="0"/>
        <w:rPr>
          <w:rFonts w:ascii="Microsoft GothicNeo" w:eastAsia="Microsoft GothicNeo" w:hAnsi="Microsoft GothicNeo" w:cs="Microsoft GothicNeo"/>
          <w:b/>
          <w:bCs/>
          <w:sz w:val="18"/>
          <w:szCs w:val="18"/>
        </w:rPr>
      </w:pPr>
    </w:p>
    <w:p w14:paraId="04E9CE81" w14:textId="77777777" w:rsidR="004B3D79" w:rsidRPr="006E4B57" w:rsidRDefault="004B3D7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hint="eastAsia"/>
          <w:sz w:val="18"/>
          <w:szCs w:val="18"/>
        </w:rPr>
        <w:t>다음</w:t>
      </w:r>
      <w:r w:rsidRPr="006E4B57">
        <w:rPr>
          <w:rFonts w:ascii="Microsoft GothicNeo" w:eastAsia="Microsoft GothicNeo" w:hAnsi="Microsoft GothicNeo" w:cs="Microsoft GothicNeo"/>
          <w:sz w:val="18"/>
          <w:szCs w:val="18"/>
        </w:rPr>
        <w:t xml:space="preserve"> 문서는 텍스트 내에서 인용되어 그 내용의 일부 또는 전부가 이 문서의 요구사항을 구성합니다. 날짜가 기재된 인용의 경우, 인용된 판본만이 적용됩니다. 날짜가 기재되지 않은 인용의 경우, 참조된 문서의 최신 판본(개정판 포함)이 적용됩니다.</w:t>
      </w:r>
    </w:p>
    <w:p w14:paraId="18A3D1E7" w14:textId="77777777" w:rsidR="004B3D79" w:rsidRPr="006E4B57" w:rsidRDefault="004B3D79" w:rsidP="006E4B57">
      <w:pPr>
        <w:spacing w:after="0"/>
        <w:rPr>
          <w:rFonts w:ascii="Microsoft GothicNeo" w:eastAsia="Microsoft GothicNeo" w:hAnsi="Microsoft GothicNeo" w:cs="Microsoft GothicNeo"/>
          <w:sz w:val="18"/>
          <w:szCs w:val="18"/>
        </w:rPr>
      </w:pPr>
    </w:p>
    <w:p w14:paraId="5FB856BE" w14:textId="77777777" w:rsidR="004B3D79" w:rsidRPr="006E4B57" w:rsidRDefault="004B3D7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ISO 3534-2:2006, *통계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용어 및 기호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제2부: 응용 통계*</w:t>
      </w:r>
    </w:p>
    <w:p w14:paraId="7EA62D78" w14:textId="77777777" w:rsidR="004B3D79" w:rsidRPr="006E4B57" w:rsidRDefault="004B3D7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ISO 9000:2015, *품질경영시스템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기본개념 및 용어*</w:t>
      </w:r>
    </w:p>
    <w:p w14:paraId="5F54224E" w14:textId="77777777" w:rsidR="004B3D79" w:rsidRPr="006E4B57" w:rsidRDefault="004B3D7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ISO/CD 9000, *품질경영시스템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기본개념 및 용어*</w:t>
      </w:r>
    </w:p>
    <w:p w14:paraId="544F2829" w14:textId="4F0A1E03" w:rsidR="00A06233" w:rsidRPr="006E4B57" w:rsidRDefault="004B3D7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EN ISO 9001:2015, *품질경영시스템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요구사항 (ISO 9001:2015)*</w:t>
      </w:r>
    </w:p>
    <w:p w14:paraId="06847089" w14:textId="73BCFFF6" w:rsidR="00415B5E" w:rsidRPr="006E4B57" w:rsidRDefault="00A06233"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br w:type="page"/>
      </w:r>
      <w:r w:rsidR="00415B5E" w:rsidRPr="006E4B57">
        <w:rPr>
          <w:rFonts w:ascii="Microsoft GothicNeo" w:eastAsia="Microsoft GothicNeo" w:hAnsi="Microsoft GothicNeo" w:cs="Microsoft GothicNeo"/>
          <w:b/>
          <w:bCs/>
          <w:sz w:val="18"/>
          <w:szCs w:val="18"/>
        </w:rPr>
        <w:lastRenderedPageBreak/>
        <w:t>3항 영어 텍스트 원문 추출 및 한국어 번역</w:t>
      </w:r>
    </w:p>
    <w:p w14:paraId="21DDE4F4" w14:textId="77777777" w:rsidR="00415B5E" w:rsidRPr="006E4B57" w:rsidRDefault="00415B5E" w:rsidP="006E4B57">
      <w:pPr>
        <w:widowControl/>
        <w:wordWrap/>
        <w:autoSpaceDE/>
        <w:autoSpaceDN/>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3 Terms and definitions</w:t>
      </w:r>
    </w:p>
    <w:p w14:paraId="58A52C6C" w14:textId="77777777" w:rsidR="00415B5E" w:rsidRPr="006E4B57" w:rsidRDefault="00415B5E"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For the purposes of this document, the terms and definitions given in ISO/CD 9000 including the following apply.</w:t>
      </w:r>
    </w:p>
    <w:p w14:paraId="53A60586" w14:textId="77777777" w:rsidR="00415B5E" w:rsidRPr="006E4B57" w:rsidRDefault="00415B5E"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ISO and IEC maintain terminology databases for use in standardization at the following addresses:</w:t>
      </w:r>
    </w:p>
    <w:p w14:paraId="232EBACD" w14:textId="77777777" w:rsidR="00415B5E" w:rsidRPr="006E4B57" w:rsidRDefault="00415B5E" w:rsidP="006E4B57">
      <w:pPr>
        <w:widowControl/>
        <w:numPr>
          <w:ilvl w:val="0"/>
          <w:numId w:val="25"/>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ISO Online browsing platform</w:t>
      </w:r>
      <w:r w:rsidRPr="006E4B57">
        <w:rPr>
          <w:rFonts w:ascii="Microsoft GothicNeo" w:eastAsia="Microsoft GothicNeo" w:hAnsi="Microsoft GothicNeo" w:cs="Microsoft GothicNeo"/>
          <w:sz w:val="18"/>
          <w:szCs w:val="18"/>
        </w:rPr>
        <w:t xml:space="preserve">: available at </w:t>
      </w:r>
      <w:hyperlink r:id="rId9" w:tgtFrame="_blank" w:history="1">
        <w:r w:rsidRPr="006E4B57">
          <w:rPr>
            <w:rStyle w:val="ab"/>
            <w:rFonts w:ascii="Microsoft GothicNeo" w:eastAsia="Microsoft GothicNeo" w:hAnsi="Microsoft GothicNeo" w:cs="Microsoft GothicNeo"/>
            <w:sz w:val="18"/>
            <w:szCs w:val="18"/>
          </w:rPr>
          <w:t>https://www.iso.org/obp</w:t>
        </w:r>
      </w:hyperlink>
    </w:p>
    <w:p w14:paraId="52C10B23" w14:textId="77777777" w:rsidR="00415B5E" w:rsidRPr="006E4B57" w:rsidRDefault="00415B5E" w:rsidP="006E4B57">
      <w:pPr>
        <w:widowControl/>
        <w:numPr>
          <w:ilvl w:val="0"/>
          <w:numId w:val="25"/>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IEC Electropedia</w:t>
      </w:r>
      <w:r w:rsidRPr="006E4B57">
        <w:rPr>
          <w:rFonts w:ascii="Microsoft GothicNeo" w:eastAsia="Microsoft GothicNeo" w:hAnsi="Microsoft GothicNeo" w:cs="Microsoft GothicNeo"/>
          <w:sz w:val="18"/>
          <w:szCs w:val="18"/>
        </w:rPr>
        <w:t xml:space="preserve">: available at </w:t>
      </w:r>
      <w:hyperlink r:id="rId10" w:tgtFrame="_blank" w:history="1">
        <w:r w:rsidRPr="006E4B57">
          <w:rPr>
            <w:rStyle w:val="ab"/>
            <w:rFonts w:ascii="Microsoft GothicNeo" w:eastAsia="Microsoft GothicNeo" w:hAnsi="Microsoft GothicNeo" w:cs="Microsoft GothicNeo"/>
            <w:sz w:val="18"/>
            <w:szCs w:val="18"/>
          </w:rPr>
          <w:t>https://www.electropedia.org</w:t>
        </w:r>
      </w:hyperlink>
    </w:p>
    <w:p w14:paraId="52D50E30" w14:textId="77777777" w:rsidR="00415B5E" w:rsidRPr="006E4B57" w:rsidRDefault="00415B5E" w:rsidP="006E4B57">
      <w:pPr>
        <w:widowControl/>
        <w:wordWrap/>
        <w:autoSpaceDE/>
        <w:autoSpaceDN/>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3.1 organization</w:t>
      </w:r>
    </w:p>
    <w:p w14:paraId="528E246C" w14:textId="77777777" w:rsidR="00415B5E" w:rsidRPr="006E4B57" w:rsidRDefault="00415B5E"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person or group of people that has its own functions with responsibilities, authorities and relationships to achieve its objectives (3.6)</w:t>
      </w:r>
    </w:p>
    <w:p w14:paraId="32182D09" w14:textId="77777777" w:rsidR="00415B5E" w:rsidRPr="006E4B57" w:rsidRDefault="00415B5E" w:rsidP="006E4B57">
      <w:pPr>
        <w:widowControl/>
        <w:numPr>
          <w:ilvl w:val="0"/>
          <w:numId w:val="26"/>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Note 1 to entry</w:t>
      </w:r>
      <w:r w:rsidRPr="006E4B57">
        <w:rPr>
          <w:rFonts w:ascii="Microsoft GothicNeo" w:eastAsia="Microsoft GothicNeo" w:hAnsi="Microsoft GothicNeo" w:cs="Microsoft GothicNeo"/>
          <w:sz w:val="18"/>
          <w:szCs w:val="18"/>
        </w:rPr>
        <w:t>: The concept of organization includes, but is not limited to, sole-trader, company, corporation, firm, enterprise, authority, partnership, charity or institution, or part or combination thereof, whether incorporated or not, public or private.</w:t>
      </w:r>
    </w:p>
    <w:p w14:paraId="64847807" w14:textId="77777777" w:rsidR="00415B5E" w:rsidRPr="006E4B57" w:rsidRDefault="00415B5E" w:rsidP="006E4B57">
      <w:pPr>
        <w:widowControl/>
        <w:numPr>
          <w:ilvl w:val="0"/>
          <w:numId w:val="26"/>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Note 2 to entry</w:t>
      </w:r>
      <w:r w:rsidRPr="006E4B57">
        <w:rPr>
          <w:rFonts w:ascii="Microsoft GothicNeo" w:eastAsia="Microsoft GothicNeo" w:hAnsi="Microsoft GothicNeo" w:cs="Microsoft GothicNeo"/>
          <w:sz w:val="18"/>
          <w:szCs w:val="18"/>
        </w:rPr>
        <w:t>: If the organization is part of a larger entity, the term "organization" refers only to the part of the larger entity that is within the scope of the quality management system (3.4.1).</w:t>
      </w:r>
    </w:p>
    <w:p w14:paraId="48FD8281" w14:textId="77777777" w:rsidR="00415B5E" w:rsidRPr="006E4B57" w:rsidRDefault="00415B5E" w:rsidP="006E4B57">
      <w:pPr>
        <w:widowControl/>
        <w:wordWrap/>
        <w:autoSpaceDE/>
        <w:autoSpaceDN/>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3.2 interested party / stakeholder</w:t>
      </w:r>
    </w:p>
    <w:p w14:paraId="40846029" w14:textId="77777777" w:rsidR="00415B5E" w:rsidRPr="006E4B57" w:rsidRDefault="00415B5E"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person or organization (3.1) that can affect, be affected by, or perceive itself to be affected by a decision or activity</w:t>
      </w:r>
    </w:p>
    <w:p w14:paraId="3169E1CF" w14:textId="77777777" w:rsidR="00415B5E" w:rsidRPr="006E4B57" w:rsidRDefault="00415B5E" w:rsidP="006E4B57">
      <w:pPr>
        <w:widowControl/>
        <w:numPr>
          <w:ilvl w:val="0"/>
          <w:numId w:val="27"/>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EXAMPLE</w:t>
      </w:r>
      <w:r w:rsidRPr="006E4B57">
        <w:rPr>
          <w:rFonts w:ascii="Microsoft GothicNeo" w:eastAsia="Microsoft GothicNeo" w:hAnsi="Microsoft GothicNeo" w:cs="Microsoft GothicNeo"/>
          <w:sz w:val="18"/>
          <w:szCs w:val="18"/>
        </w:rPr>
        <w:t>: Customers, owners, people in an organization, providers, bankers, regulators, unions, partners or society that can include competitors or opposing pressure groups.</w:t>
      </w:r>
    </w:p>
    <w:p w14:paraId="46087EAB" w14:textId="77777777" w:rsidR="00415B5E" w:rsidRPr="006E4B57" w:rsidRDefault="00415B5E" w:rsidP="006E4B57">
      <w:pPr>
        <w:widowControl/>
        <w:wordWrap/>
        <w:autoSpaceDE/>
        <w:autoSpaceDN/>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3.3 top management</w:t>
      </w:r>
    </w:p>
    <w:p w14:paraId="4EF03000" w14:textId="77777777" w:rsidR="00415B5E" w:rsidRPr="006E4B57" w:rsidRDefault="00415B5E"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person or group of people who directs and controls an organization (3.1) at the highest level</w:t>
      </w:r>
    </w:p>
    <w:p w14:paraId="6F6E4D95" w14:textId="77777777" w:rsidR="00415B5E" w:rsidRPr="006E4B57" w:rsidRDefault="00415B5E" w:rsidP="006E4B57">
      <w:pPr>
        <w:widowControl/>
        <w:numPr>
          <w:ilvl w:val="0"/>
          <w:numId w:val="28"/>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Note 1 to entry</w:t>
      </w:r>
      <w:r w:rsidRPr="006E4B57">
        <w:rPr>
          <w:rFonts w:ascii="Microsoft GothicNeo" w:eastAsia="Microsoft GothicNeo" w:hAnsi="Microsoft GothicNeo" w:cs="Microsoft GothicNeo"/>
          <w:sz w:val="18"/>
          <w:szCs w:val="18"/>
        </w:rPr>
        <w:t>: Top management has the power to delegate authority and provide resources within the organization.</w:t>
      </w:r>
    </w:p>
    <w:p w14:paraId="75A3484F" w14:textId="77777777" w:rsidR="00415B5E" w:rsidRPr="006E4B57" w:rsidRDefault="00415B5E" w:rsidP="006E4B57">
      <w:pPr>
        <w:widowControl/>
        <w:numPr>
          <w:ilvl w:val="0"/>
          <w:numId w:val="28"/>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Note 2 to entry</w:t>
      </w:r>
      <w:r w:rsidRPr="006E4B57">
        <w:rPr>
          <w:rFonts w:ascii="Microsoft GothicNeo" w:eastAsia="Microsoft GothicNeo" w:hAnsi="Microsoft GothicNeo" w:cs="Microsoft GothicNeo"/>
          <w:sz w:val="18"/>
          <w:szCs w:val="18"/>
        </w:rPr>
        <w:t>: If the scope of the management system (3.4) covers only part of an organization, then top management refers to those who direct and control that part of the organization.</w:t>
      </w:r>
    </w:p>
    <w:p w14:paraId="1419F038" w14:textId="77777777" w:rsidR="00415B5E" w:rsidRPr="006E4B57" w:rsidRDefault="00415B5E" w:rsidP="006E4B57">
      <w:pPr>
        <w:widowControl/>
        <w:wordWrap/>
        <w:autoSpaceDE/>
        <w:autoSpaceDN/>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3.4 management system</w:t>
      </w:r>
    </w:p>
    <w:p w14:paraId="42214F03" w14:textId="77777777" w:rsidR="00415B5E" w:rsidRPr="006E4B57" w:rsidRDefault="00415B5E"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set of interrelated or interacting elements of an organization (3.1) to establish policies (3.5) and objectives (3.6), as well as processes (3.8) to achieve those objectives</w:t>
      </w:r>
    </w:p>
    <w:p w14:paraId="12E1088C" w14:textId="77777777" w:rsidR="00415B5E" w:rsidRPr="006E4B57" w:rsidRDefault="00415B5E" w:rsidP="006E4B57">
      <w:pPr>
        <w:widowControl/>
        <w:numPr>
          <w:ilvl w:val="0"/>
          <w:numId w:val="29"/>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Note 1 to entry</w:t>
      </w:r>
      <w:r w:rsidRPr="006E4B57">
        <w:rPr>
          <w:rFonts w:ascii="Microsoft GothicNeo" w:eastAsia="Microsoft GothicNeo" w:hAnsi="Microsoft GothicNeo" w:cs="Microsoft GothicNeo"/>
          <w:sz w:val="18"/>
          <w:szCs w:val="18"/>
        </w:rPr>
        <w:t>: A management system can address a single discipline or several disciplines.</w:t>
      </w:r>
    </w:p>
    <w:p w14:paraId="5E11B042" w14:textId="77777777" w:rsidR="00415B5E" w:rsidRPr="006E4B57" w:rsidRDefault="00415B5E" w:rsidP="006E4B57">
      <w:pPr>
        <w:widowControl/>
        <w:numPr>
          <w:ilvl w:val="0"/>
          <w:numId w:val="29"/>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Note 2 to entry</w:t>
      </w:r>
      <w:r w:rsidRPr="006E4B57">
        <w:rPr>
          <w:rFonts w:ascii="Microsoft GothicNeo" w:eastAsia="Microsoft GothicNeo" w:hAnsi="Microsoft GothicNeo" w:cs="Microsoft GothicNeo"/>
          <w:sz w:val="18"/>
          <w:szCs w:val="18"/>
        </w:rPr>
        <w:t>: The management system elements include the organization's structure, roles and responsibilities, planning and operation.</w:t>
      </w:r>
    </w:p>
    <w:p w14:paraId="67A3C62A" w14:textId="77777777" w:rsidR="00415B5E" w:rsidRPr="006E4B57" w:rsidRDefault="00415B5E" w:rsidP="006E4B57">
      <w:pPr>
        <w:widowControl/>
        <w:numPr>
          <w:ilvl w:val="0"/>
          <w:numId w:val="29"/>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Note 3 to entry</w:t>
      </w:r>
      <w:r w:rsidRPr="006E4B57">
        <w:rPr>
          <w:rFonts w:ascii="Microsoft GothicNeo" w:eastAsia="Microsoft GothicNeo" w:hAnsi="Microsoft GothicNeo" w:cs="Microsoft GothicNeo"/>
          <w:sz w:val="18"/>
          <w:szCs w:val="18"/>
        </w:rPr>
        <w:t>: The management system elements can include the organization's policies, practices, rules, and beliefs.</w:t>
      </w:r>
    </w:p>
    <w:p w14:paraId="10F63292" w14:textId="77777777" w:rsidR="00415B5E" w:rsidRPr="006E4B57" w:rsidRDefault="00415B5E" w:rsidP="006E4B57">
      <w:pPr>
        <w:widowControl/>
        <w:numPr>
          <w:ilvl w:val="0"/>
          <w:numId w:val="29"/>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Note 4 to entry</w:t>
      </w:r>
      <w:r w:rsidRPr="006E4B57">
        <w:rPr>
          <w:rFonts w:ascii="Microsoft GothicNeo" w:eastAsia="Microsoft GothicNeo" w:hAnsi="Microsoft GothicNeo" w:cs="Microsoft GothicNeo"/>
          <w:sz w:val="18"/>
          <w:szCs w:val="18"/>
        </w:rPr>
        <w:t>: An organization manages its interrelated elements in an orderly manner to achieve its objectives.</w:t>
      </w:r>
    </w:p>
    <w:p w14:paraId="4FFEC170" w14:textId="77777777" w:rsidR="00415B5E" w:rsidRPr="006E4B57" w:rsidRDefault="00415B5E" w:rsidP="006E4B57">
      <w:pPr>
        <w:widowControl/>
        <w:numPr>
          <w:ilvl w:val="0"/>
          <w:numId w:val="29"/>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Note 5 to entry</w:t>
      </w:r>
      <w:r w:rsidRPr="006E4B57">
        <w:rPr>
          <w:rFonts w:ascii="Microsoft GothicNeo" w:eastAsia="Microsoft GothicNeo" w:hAnsi="Microsoft GothicNeo" w:cs="Microsoft GothicNeo"/>
          <w:sz w:val="18"/>
          <w:szCs w:val="18"/>
        </w:rPr>
        <w:t>: The scope of a management system can include the whole of the organization, specific and identified functions of the organization, specific and identified sections of the organization, or one or more functions across a group of organizations.</w:t>
      </w:r>
    </w:p>
    <w:p w14:paraId="7B4FBA94" w14:textId="77777777" w:rsidR="00415B5E" w:rsidRPr="006E4B57" w:rsidRDefault="00415B5E" w:rsidP="006E4B57">
      <w:pPr>
        <w:widowControl/>
        <w:wordWrap/>
        <w:autoSpaceDE/>
        <w:autoSpaceDN/>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3.4.1 quality management system</w:t>
      </w:r>
    </w:p>
    <w:p w14:paraId="3CB5B840" w14:textId="77777777" w:rsidR="00415B5E" w:rsidRPr="006E4B57" w:rsidRDefault="00415B5E"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part of a management system (3.4) related to quality</w:t>
      </w:r>
    </w:p>
    <w:p w14:paraId="226A4C17" w14:textId="77777777" w:rsidR="00415B5E" w:rsidRPr="006E4B57" w:rsidRDefault="00415B5E" w:rsidP="006E4B57">
      <w:pPr>
        <w:widowControl/>
        <w:wordWrap/>
        <w:autoSpaceDE/>
        <w:autoSpaceDN/>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3.5 policy</w:t>
      </w:r>
    </w:p>
    <w:p w14:paraId="62F5C3DA" w14:textId="77777777" w:rsidR="00415B5E" w:rsidRPr="006E4B57" w:rsidRDefault="00415B5E"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intentions and direction of an organization (3.1) as formally expressed by its top management (3.3)</w:t>
      </w:r>
    </w:p>
    <w:p w14:paraId="09677690" w14:textId="77777777" w:rsidR="00415B5E" w:rsidRPr="006E4B57" w:rsidRDefault="00415B5E" w:rsidP="006E4B57">
      <w:pPr>
        <w:widowControl/>
        <w:wordWrap/>
        <w:autoSpaceDE/>
        <w:autoSpaceDN/>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3.5.1 quality policy</w:t>
      </w:r>
    </w:p>
    <w:p w14:paraId="613C2929" w14:textId="77777777" w:rsidR="00415B5E" w:rsidRPr="006E4B57" w:rsidRDefault="00415B5E"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policy (3.5) related to quality</w:t>
      </w:r>
    </w:p>
    <w:p w14:paraId="5C03E23C" w14:textId="77777777" w:rsidR="00415B5E" w:rsidRPr="006E4B57" w:rsidRDefault="00415B5E" w:rsidP="006E4B57">
      <w:pPr>
        <w:widowControl/>
        <w:numPr>
          <w:ilvl w:val="0"/>
          <w:numId w:val="30"/>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Note 1 to entry</w:t>
      </w:r>
      <w:r w:rsidRPr="006E4B57">
        <w:rPr>
          <w:rFonts w:ascii="Microsoft GothicNeo" w:eastAsia="Microsoft GothicNeo" w:hAnsi="Microsoft GothicNeo" w:cs="Microsoft GothicNeo"/>
          <w:sz w:val="18"/>
          <w:szCs w:val="18"/>
        </w:rPr>
        <w:t>: The quality policy is generally consistent with the overall policy of the organization (3.1), can be aligned with the organization's vision and mission and provides a framework for the setting of quality objectives (3.6.1).</w:t>
      </w:r>
    </w:p>
    <w:p w14:paraId="1C0AF78F" w14:textId="77777777" w:rsidR="00415B5E" w:rsidRPr="006E4B57" w:rsidRDefault="00415B5E" w:rsidP="006E4B57">
      <w:pPr>
        <w:widowControl/>
        <w:numPr>
          <w:ilvl w:val="0"/>
          <w:numId w:val="30"/>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lastRenderedPageBreak/>
        <w:t>Note 2 to entry</w:t>
      </w:r>
      <w:r w:rsidRPr="006E4B57">
        <w:rPr>
          <w:rFonts w:ascii="Microsoft GothicNeo" w:eastAsia="Microsoft GothicNeo" w:hAnsi="Microsoft GothicNeo" w:cs="Microsoft GothicNeo"/>
          <w:sz w:val="18"/>
          <w:szCs w:val="18"/>
        </w:rPr>
        <w:t>: Quality management principles presented in ISO/CD 9000 can form a basis for the establishment of a quality policy.</w:t>
      </w:r>
    </w:p>
    <w:p w14:paraId="6BC7E1AB" w14:textId="77777777" w:rsidR="00415B5E" w:rsidRPr="006E4B57" w:rsidRDefault="00415B5E" w:rsidP="006E4B57">
      <w:pPr>
        <w:widowControl/>
        <w:wordWrap/>
        <w:autoSpaceDE/>
        <w:autoSpaceDN/>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3.6 objective</w:t>
      </w:r>
    </w:p>
    <w:p w14:paraId="6E294A37" w14:textId="77777777" w:rsidR="00415B5E" w:rsidRPr="006E4B57" w:rsidRDefault="00415B5E"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result to be achieved</w:t>
      </w:r>
    </w:p>
    <w:p w14:paraId="41110BCD" w14:textId="77777777" w:rsidR="00415B5E" w:rsidRPr="006E4B57" w:rsidRDefault="00415B5E" w:rsidP="006E4B57">
      <w:pPr>
        <w:widowControl/>
        <w:numPr>
          <w:ilvl w:val="0"/>
          <w:numId w:val="31"/>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Note 1 to entry</w:t>
      </w:r>
      <w:r w:rsidRPr="006E4B57">
        <w:rPr>
          <w:rFonts w:ascii="Microsoft GothicNeo" w:eastAsia="Microsoft GothicNeo" w:hAnsi="Microsoft GothicNeo" w:cs="Microsoft GothicNeo"/>
          <w:sz w:val="18"/>
          <w:szCs w:val="18"/>
        </w:rPr>
        <w:t>: An objective can be strategic, tactical, or operational.</w:t>
      </w:r>
    </w:p>
    <w:p w14:paraId="45FE9FFF" w14:textId="77777777" w:rsidR="00415B5E" w:rsidRPr="006E4B57" w:rsidRDefault="00415B5E" w:rsidP="006E4B57">
      <w:pPr>
        <w:widowControl/>
        <w:numPr>
          <w:ilvl w:val="0"/>
          <w:numId w:val="31"/>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Note 2 to entry</w:t>
      </w:r>
      <w:r w:rsidRPr="006E4B57">
        <w:rPr>
          <w:rFonts w:ascii="Microsoft GothicNeo" w:eastAsia="Microsoft GothicNeo" w:hAnsi="Microsoft GothicNeo" w:cs="Microsoft GothicNeo"/>
          <w:sz w:val="18"/>
          <w:szCs w:val="18"/>
        </w:rPr>
        <w:t>: Objectives can relate to different disciplines (such as finance, health and safety, and environment). They can be, for example, organization-wide or specific to a project, product, service, or process (3.8).</w:t>
      </w:r>
    </w:p>
    <w:p w14:paraId="544CE263" w14:textId="77777777" w:rsidR="00415B5E" w:rsidRPr="006E4B57" w:rsidRDefault="00415B5E" w:rsidP="006E4B57">
      <w:pPr>
        <w:widowControl/>
        <w:numPr>
          <w:ilvl w:val="0"/>
          <w:numId w:val="31"/>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Note 3 to entry</w:t>
      </w:r>
      <w:r w:rsidRPr="006E4B57">
        <w:rPr>
          <w:rFonts w:ascii="Microsoft GothicNeo" w:eastAsia="Microsoft GothicNeo" w:hAnsi="Microsoft GothicNeo" w:cs="Microsoft GothicNeo"/>
          <w:sz w:val="18"/>
          <w:szCs w:val="18"/>
        </w:rPr>
        <w:t>: An objective can be expressed in other ways, e.g. as an intended result, as a purpose, as an operational criterion, as a quality objective (3.6.1) or by the use of other words with similar meaning (e.g. aim, goal, or target).</w:t>
      </w:r>
    </w:p>
    <w:p w14:paraId="2495C742" w14:textId="77777777" w:rsidR="00415B5E" w:rsidRPr="006E4B57" w:rsidRDefault="00415B5E" w:rsidP="006E4B57">
      <w:pPr>
        <w:widowControl/>
        <w:numPr>
          <w:ilvl w:val="0"/>
          <w:numId w:val="31"/>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Note 4 to entry</w:t>
      </w:r>
      <w:r w:rsidRPr="006E4B57">
        <w:rPr>
          <w:rFonts w:ascii="Microsoft GothicNeo" w:eastAsia="Microsoft GothicNeo" w:hAnsi="Microsoft GothicNeo" w:cs="Microsoft GothicNeo"/>
          <w:sz w:val="18"/>
          <w:szCs w:val="18"/>
        </w:rPr>
        <w:t>: In the context of quality management systems (3.4.1), quality objectives (3.6.1) are set by the organization (3.1), consistent with the quality policy (3.5.1), to achieve specific results.</w:t>
      </w:r>
    </w:p>
    <w:p w14:paraId="2109F9E8" w14:textId="77777777" w:rsidR="00415B5E" w:rsidRPr="006E4B57" w:rsidRDefault="00415B5E" w:rsidP="006E4B57">
      <w:pPr>
        <w:widowControl/>
        <w:wordWrap/>
        <w:autoSpaceDE/>
        <w:autoSpaceDN/>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3.6.1 quality objective</w:t>
      </w:r>
    </w:p>
    <w:p w14:paraId="16C50556" w14:textId="77777777" w:rsidR="00415B5E" w:rsidRPr="006E4B57" w:rsidRDefault="00415B5E"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objective (3.6) related to quality</w:t>
      </w:r>
    </w:p>
    <w:p w14:paraId="1F6A75BB" w14:textId="77777777" w:rsidR="00415B5E" w:rsidRPr="006E4B57" w:rsidRDefault="00415B5E" w:rsidP="006E4B57">
      <w:pPr>
        <w:widowControl/>
        <w:numPr>
          <w:ilvl w:val="0"/>
          <w:numId w:val="32"/>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Note 1 to entry</w:t>
      </w:r>
      <w:r w:rsidRPr="006E4B57">
        <w:rPr>
          <w:rFonts w:ascii="Microsoft GothicNeo" w:eastAsia="Microsoft GothicNeo" w:hAnsi="Microsoft GothicNeo" w:cs="Microsoft GothicNeo"/>
          <w:sz w:val="18"/>
          <w:szCs w:val="18"/>
        </w:rPr>
        <w:t>: Quality objectives are generally based on the organization's (3.1) quality policy (3.5.1).</w:t>
      </w:r>
    </w:p>
    <w:p w14:paraId="52335755" w14:textId="77777777" w:rsidR="00415B5E" w:rsidRPr="006E4B57" w:rsidRDefault="00415B5E" w:rsidP="006E4B57">
      <w:pPr>
        <w:widowControl/>
        <w:numPr>
          <w:ilvl w:val="0"/>
          <w:numId w:val="32"/>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Note 2 to entry</w:t>
      </w:r>
      <w:r w:rsidRPr="006E4B57">
        <w:rPr>
          <w:rFonts w:ascii="Microsoft GothicNeo" w:eastAsia="Microsoft GothicNeo" w:hAnsi="Microsoft GothicNeo" w:cs="Microsoft GothicNeo"/>
          <w:sz w:val="18"/>
          <w:szCs w:val="18"/>
        </w:rPr>
        <w:t>: Quality objectives are generally specified for relevant functions, levels and processes (3.8) in the organization.</w:t>
      </w:r>
    </w:p>
    <w:p w14:paraId="16AA2DE6" w14:textId="77777777" w:rsidR="00415B5E" w:rsidRPr="006E4B57" w:rsidRDefault="00415B5E" w:rsidP="006E4B57">
      <w:pPr>
        <w:widowControl/>
        <w:wordWrap/>
        <w:autoSpaceDE/>
        <w:autoSpaceDN/>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3.7 risk</w:t>
      </w:r>
    </w:p>
    <w:p w14:paraId="19AF981D" w14:textId="77777777" w:rsidR="00415B5E" w:rsidRPr="006E4B57" w:rsidRDefault="00415B5E"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effect of uncertainty</w:t>
      </w:r>
    </w:p>
    <w:p w14:paraId="006B55EC" w14:textId="77777777" w:rsidR="00415B5E" w:rsidRPr="006E4B57" w:rsidRDefault="00415B5E" w:rsidP="006E4B57">
      <w:pPr>
        <w:widowControl/>
        <w:numPr>
          <w:ilvl w:val="0"/>
          <w:numId w:val="33"/>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Note 1 to entry</w:t>
      </w:r>
      <w:r w:rsidRPr="006E4B57">
        <w:rPr>
          <w:rFonts w:ascii="Microsoft GothicNeo" w:eastAsia="Microsoft GothicNeo" w:hAnsi="Microsoft GothicNeo" w:cs="Microsoft GothicNeo"/>
          <w:sz w:val="18"/>
          <w:szCs w:val="18"/>
        </w:rPr>
        <w:t xml:space="preserve">: An effect is a deviation from the expected </w:t>
      </w:r>
      <w:r w:rsidRPr="006E4B57">
        <w:rPr>
          <w:rFonts w:ascii="Courier New" w:eastAsia="Microsoft GothicNeo" w:hAnsi="Courier New" w:cs="Courier New"/>
          <w:sz w:val="18"/>
          <w:szCs w:val="18"/>
        </w:rPr>
        <w:t>—</w:t>
      </w:r>
      <w:r w:rsidRPr="006E4B57">
        <w:rPr>
          <w:rFonts w:ascii="Microsoft GothicNeo" w:eastAsia="Microsoft GothicNeo" w:hAnsi="Microsoft GothicNeo" w:cs="Microsoft GothicNeo"/>
          <w:sz w:val="18"/>
          <w:szCs w:val="18"/>
        </w:rPr>
        <w:t xml:space="preserve"> positive or negative.</w:t>
      </w:r>
    </w:p>
    <w:p w14:paraId="30CBF9DB" w14:textId="77777777" w:rsidR="00415B5E" w:rsidRPr="006E4B57" w:rsidRDefault="00415B5E" w:rsidP="006E4B57">
      <w:pPr>
        <w:widowControl/>
        <w:numPr>
          <w:ilvl w:val="0"/>
          <w:numId w:val="33"/>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Note 2 to entry</w:t>
      </w:r>
      <w:r w:rsidRPr="006E4B57">
        <w:rPr>
          <w:rFonts w:ascii="Microsoft GothicNeo" w:eastAsia="Microsoft GothicNeo" w:hAnsi="Microsoft GothicNeo" w:cs="Microsoft GothicNeo"/>
          <w:sz w:val="18"/>
          <w:szCs w:val="18"/>
        </w:rPr>
        <w:t>: Uncertainty is the state, even partial, of deficiency of information related to, understanding or knowledge of an event, its consequence, or likelihood.</w:t>
      </w:r>
    </w:p>
    <w:p w14:paraId="1C3D061A" w14:textId="77777777" w:rsidR="00415B5E" w:rsidRPr="006E4B57" w:rsidRDefault="00415B5E" w:rsidP="006E4B57">
      <w:pPr>
        <w:widowControl/>
        <w:numPr>
          <w:ilvl w:val="0"/>
          <w:numId w:val="33"/>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Note 3 to entry</w:t>
      </w:r>
      <w:r w:rsidRPr="006E4B57">
        <w:rPr>
          <w:rFonts w:ascii="Microsoft GothicNeo" w:eastAsia="Microsoft GothicNeo" w:hAnsi="Microsoft GothicNeo" w:cs="Microsoft GothicNeo"/>
          <w:sz w:val="18"/>
          <w:szCs w:val="18"/>
        </w:rPr>
        <w:t>: Risk is often characterized by reference to potential events and consequences, or a combination of these.</w:t>
      </w:r>
    </w:p>
    <w:p w14:paraId="6C1FD39E" w14:textId="77777777" w:rsidR="00415B5E" w:rsidRPr="006E4B57" w:rsidRDefault="00415B5E" w:rsidP="006E4B57">
      <w:pPr>
        <w:widowControl/>
        <w:numPr>
          <w:ilvl w:val="0"/>
          <w:numId w:val="33"/>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Note 4 to entry</w:t>
      </w:r>
      <w:r w:rsidRPr="006E4B57">
        <w:rPr>
          <w:rFonts w:ascii="Microsoft GothicNeo" w:eastAsia="Microsoft GothicNeo" w:hAnsi="Microsoft GothicNeo" w:cs="Microsoft GothicNeo"/>
          <w:sz w:val="18"/>
          <w:szCs w:val="18"/>
        </w:rPr>
        <w:t>: Risk is often expressed in terms of a combination of the consequences of an event (including changes in circumstances) and the associated likelihood of occurrence.</w:t>
      </w:r>
    </w:p>
    <w:p w14:paraId="1C06577D" w14:textId="77777777" w:rsidR="00415B5E" w:rsidRPr="006E4B57" w:rsidRDefault="00415B5E" w:rsidP="006E4B57">
      <w:pPr>
        <w:widowControl/>
        <w:numPr>
          <w:ilvl w:val="0"/>
          <w:numId w:val="33"/>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Note 5 to entry</w:t>
      </w:r>
      <w:r w:rsidRPr="006E4B57">
        <w:rPr>
          <w:rFonts w:ascii="Microsoft GothicNeo" w:eastAsia="Microsoft GothicNeo" w:hAnsi="Microsoft GothicNeo" w:cs="Microsoft GothicNeo"/>
          <w:sz w:val="18"/>
          <w:szCs w:val="18"/>
        </w:rPr>
        <w:t>: The word "risk" is sometimes used when there is the possibility of only negative consequences.</w:t>
      </w:r>
    </w:p>
    <w:p w14:paraId="3A5714AD" w14:textId="77777777" w:rsidR="00415B5E" w:rsidRPr="006E4B57" w:rsidRDefault="00415B5E" w:rsidP="006E4B57">
      <w:pPr>
        <w:widowControl/>
        <w:wordWrap/>
        <w:autoSpaceDE/>
        <w:autoSpaceDN/>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3.8 process</w:t>
      </w:r>
    </w:p>
    <w:p w14:paraId="39C10884" w14:textId="77777777" w:rsidR="00415B5E" w:rsidRPr="006E4B57" w:rsidRDefault="00415B5E"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set of interrelated or interacting activities that uses or transforms inputs to deliver a result</w:t>
      </w:r>
    </w:p>
    <w:p w14:paraId="3D70775C" w14:textId="77777777" w:rsidR="00415B5E" w:rsidRPr="006E4B57" w:rsidRDefault="00415B5E" w:rsidP="006E4B57">
      <w:pPr>
        <w:widowControl/>
        <w:numPr>
          <w:ilvl w:val="0"/>
          <w:numId w:val="34"/>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Note 1 to entry</w:t>
      </w:r>
      <w:r w:rsidRPr="006E4B57">
        <w:rPr>
          <w:rFonts w:ascii="Microsoft GothicNeo" w:eastAsia="Microsoft GothicNeo" w:hAnsi="Microsoft GothicNeo" w:cs="Microsoft GothicNeo"/>
          <w:sz w:val="18"/>
          <w:szCs w:val="18"/>
        </w:rPr>
        <w:t>: Whether the result of a process is called an output, a product or a service depends on the context of the reference.</w:t>
      </w:r>
    </w:p>
    <w:p w14:paraId="1E9FE23C" w14:textId="77777777" w:rsidR="00415B5E" w:rsidRPr="006E4B57" w:rsidRDefault="00415B5E" w:rsidP="006E4B57">
      <w:pPr>
        <w:widowControl/>
        <w:numPr>
          <w:ilvl w:val="0"/>
          <w:numId w:val="34"/>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Note 2 to entry</w:t>
      </w:r>
      <w:r w:rsidRPr="006E4B57">
        <w:rPr>
          <w:rFonts w:ascii="Microsoft GothicNeo" w:eastAsia="Microsoft GothicNeo" w:hAnsi="Microsoft GothicNeo" w:cs="Microsoft GothicNeo"/>
          <w:sz w:val="18"/>
          <w:szCs w:val="18"/>
        </w:rPr>
        <w:t>: Inputs to a process are generally the outputs of other processes and outputs of a process are generally the inputs to other processes.</w:t>
      </w:r>
    </w:p>
    <w:p w14:paraId="76B6DB28" w14:textId="77777777" w:rsidR="00415B5E" w:rsidRPr="006E4B57" w:rsidRDefault="00415B5E" w:rsidP="006E4B57">
      <w:pPr>
        <w:widowControl/>
        <w:numPr>
          <w:ilvl w:val="0"/>
          <w:numId w:val="34"/>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Note 3 to entry</w:t>
      </w:r>
      <w:r w:rsidRPr="006E4B57">
        <w:rPr>
          <w:rFonts w:ascii="Microsoft GothicNeo" w:eastAsia="Microsoft GothicNeo" w:hAnsi="Microsoft GothicNeo" w:cs="Microsoft GothicNeo"/>
          <w:sz w:val="18"/>
          <w:szCs w:val="18"/>
        </w:rPr>
        <w:t>: Two or more interrelated and interacting processes in series can also be referred to as a process.</w:t>
      </w:r>
    </w:p>
    <w:p w14:paraId="600272AF" w14:textId="77777777" w:rsidR="00415B5E" w:rsidRPr="006E4B57" w:rsidRDefault="00415B5E" w:rsidP="006E4B57">
      <w:pPr>
        <w:widowControl/>
        <w:numPr>
          <w:ilvl w:val="0"/>
          <w:numId w:val="34"/>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Note 4 to entry</w:t>
      </w:r>
      <w:r w:rsidRPr="006E4B57">
        <w:rPr>
          <w:rFonts w:ascii="Microsoft GothicNeo" w:eastAsia="Microsoft GothicNeo" w:hAnsi="Microsoft GothicNeo" w:cs="Microsoft GothicNeo"/>
          <w:sz w:val="18"/>
          <w:szCs w:val="18"/>
        </w:rPr>
        <w:t>: Processes in an organization (3.1) are generally planned and carried out under controlled conditions to ensure that intended results can be achieved.</w:t>
      </w:r>
    </w:p>
    <w:p w14:paraId="58F685CE" w14:textId="77777777" w:rsidR="00415B5E" w:rsidRPr="006E4B57" w:rsidRDefault="00415B5E" w:rsidP="006E4B57">
      <w:pPr>
        <w:widowControl/>
        <w:numPr>
          <w:ilvl w:val="0"/>
          <w:numId w:val="34"/>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Note 5 to entry</w:t>
      </w:r>
      <w:r w:rsidRPr="006E4B57">
        <w:rPr>
          <w:rFonts w:ascii="Microsoft GothicNeo" w:eastAsia="Microsoft GothicNeo" w:hAnsi="Microsoft GothicNeo" w:cs="Microsoft GothicNeo"/>
          <w:sz w:val="18"/>
          <w:szCs w:val="18"/>
        </w:rPr>
        <w:t>: A process where the conformity (3.15) of the resulting output cannot be readily or economically validated is frequently referred to as a "special process".</w:t>
      </w:r>
    </w:p>
    <w:p w14:paraId="04780EB3" w14:textId="77777777" w:rsidR="00415B5E" w:rsidRPr="006E4B57" w:rsidRDefault="00415B5E" w:rsidP="006E4B57">
      <w:pPr>
        <w:widowControl/>
        <w:wordWrap/>
        <w:autoSpaceDE/>
        <w:autoSpaceDN/>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3.9 competence</w:t>
      </w:r>
    </w:p>
    <w:p w14:paraId="0CD89ADC" w14:textId="77777777" w:rsidR="00415B5E" w:rsidRPr="006E4B57" w:rsidRDefault="00415B5E"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ability to apply knowledge and skills to achieve intended results</w:t>
      </w:r>
    </w:p>
    <w:p w14:paraId="6CB99561" w14:textId="77777777" w:rsidR="00415B5E" w:rsidRPr="006E4B57" w:rsidRDefault="00415B5E" w:rsidP="006E4B57">
      <w:pPr>
        <w:widowControl/>
        <w:numPr>
          <w:ilvl w:val="0"/>
          <w:numId w:val="35"/>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Note 1 to entry</w:t>
      </w:r>
      <w:r w:rsidRPr="006E4B57">
        <w:rPr>
          <w:rFonts w:ascii="Microsoft GothicNeo" w:eastAsia="Microsoft GothicNeo" w:hAnsi="Microsoft GothicNeo" w:cs="Microsoft GothicNeo"/>
          <w:sz w:val="18"/>
          <w:szCs w:val="18"/>
        </w:rPr>
        <w:t>: Demonstrated competence is sometimes referred to as qualification.</w:t>
      </w:r>
    </w:p>
    <w:p w14:paraId="26A49191" w14:textId="77777777" w:rsidR="00415B5E" w:rsidRPr="006E4B57" w:rsidRDefault="00415B5E" w:rsidP="006E4B57">
      <w:pPr>
        <w:widowControl/>
        <w:wordWrap/>
        <w:autoSpaceDE/>
        <w:autoSpaceDN/>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3.10 documented information</w:t>
      </w:r>
    </w:p>
    <w:p w14:paraId="12712DBD" w14:textId="77777777" w:rsidR="00415B5E" w:rsidRPr="006E4B57" w:rsidRDefault="00415B5E"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information required to be controlled and maintained by an organization (3.1) and the medium on which it is contained</w:t>
      </w:r>
    </w:p>
    <w:p w14:paraId="1AF458C5" w14:textId="77777777" w:rsidR="00415B5E" w:rsidRPr="006E4B57" w:rsidRDefault="00415B5E" w:rsidP="006E4B57">
      <w:pPr>
        <w:widowControl/>
        <w:numPr>
          <w:ilvl w:val="0"/>
          <w:numId w:val="36"/>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lastRenderedPageBreak/>
        <w:t>Note 1 to entry</w:t>
      </w:r>
      <w:r w:rsidRPr="006E4B57">
        <w:rPr>
          <w:rFonts w:ascii="Microsoft GothicNeo" w:eastAsia="Microsoft GothicNeo" w:hAnsi="Microsoft GothicNeo" w:cs="Microsoft GothicNeo"/>
          <w:sz w:val="18"/>
          <w:szCs w:val="18"/>
        </w:rPr>
        <w:t>: Documented information can be in any format and media, and from any source.</w:t>
      </w:r>
    </w:p>
    <w:p w14:paraId="2AFE3E62" w14:textId="77777777" w:rsidR="00415B5E" w:rsidRPr="006E4B57" w:rsidRDefault="00415B5E" w:rsidP="006E4B57">
      <w:pPr>
        <w:widowControl/>
        <w:numPr>
          <w:ilvl w:val="0"/>
          <w:numId w:val="36"/>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Note 2 to entry</w:t>
      </w:r>
      <w:r w:rsidRPr="006E4B57">
        <w:rPr>
          <w:rFonts w:ascii="Microsoft GothicNeo" w:eastAsia="Microsoft GothicNeo" w:hAnsi="Microsoft GothicNeo" w:cs="Microsoft GothicNeo"/>
          <w:sz w:val="18"/>
          <w:szCs w:val="18"/>
        </w:rPr>
        <w:t>: Documented information can refer to:</w:t>
      </w:r>
    </w:p>
    <w:p w14:paraId="76ABEDA5" w14:textId="77777777" w:rsidR="00415B5E" w:rsidRPr="006E4B57" w:rsidRDefault="00415B5E" w:rsidP="006E4B57">
      <w:pPr>
        <w:widowControl/>
        <w:numPr>
          <w:ilvl w:val="1"/>
          <w:numId w:val="36"/>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the management system (3.4), including related processes (3.8);</w:t>
      </w:r>
    </w:p>
    <w:p w14:paraId="3CC8CE0D" w14:textId="77777777" w:rsidR="00415B5E" w:rsidRPr="006E4B57" w:rsidRDefault="00415B5E" w:rsidP="006E4B57">
      <w:pPr>
        <w:widowControl/>
        <w:numPr>
          <w:ilvl w:val="1"/>
          <w:numId w:val="36"/>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information created in order for the organization to operate (documentation);</w:t>
      </w:r>
    </w:p>
    <w:p w14:paraId="7E958CFB" w14:textId="77777777" w:rsidR="00415B5E" w:rsidRPr="006E4B57" w:rsidRDefault="00415B5E" w:rsidP="006E4B57">
      <w:pPr>
        <w:widowControl/>
        <w:numPr>
          <w:ilvl w:val="1"/>
          <w:numId w:val="36"/>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evidence of results achieved (records).</w:t>
      </w:r>
    </w:p>
    <w:p w14:paraId="4A4E653B" w14:textId="77777777" w:rsidR="00415B5E" w:rsidRPr="006E4B57" w:rsidRDefault="00415B5E" w:rsidP="006E4B57">
      <w:pPr>
        <w:widowControl/>
        <w:wordWrap/>
        <w:autoSpaceDE/>
        <w:autoSpaceDN/>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3.11 performance</w:t>
      </w:r>
    </w:p>
    <w:p w14:paraId="3C8E5F93" w14:textId="77777777" w:rsidR="00415B5E" w:rsidRPr="006E4B57" w:rsidRDefault="00415B5E"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measurable result</w:t>
      </w:r>
    </w:p>
    <w:p w14:paraId="3CF56DC2" w14:textId="77777777" w:rsidR="00415B5E" w:rsidRPr="006E4B57" w:rsidRDefault="00415B5E" w:rsidP="006E4B57">
      <w:pPr>
        <w:widowControl/>
        <w:numPr>
          <w:ilvl w:val="0"/>
          <w:numId w:val="37"/>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Note 1 to entry</w:t>
      </w:r>
      <w:r w:rsidRPr="006E4B57">
        <w:rPr>
          <w:rFonts w:ascii="Microsoft GothicNeo" w:eastAsia="Microsoft GothicNeo" w:hAnsi="Microsoft GothicNeo" w:cs="Microsoft GothicNeo"/>
          <w:sz w:val="18"/>
          <w:szCs w:val="18"/>
        </w:rPr>
        <w:t>: Performance can relate either to quantitative or qualitative findings.</w:t>
      </w:r>
    </w:p>
    <w:p w14:paraId="2E807FC6" w14:textId="77777777" w:rsidR="00415B5E" w:rsidRPr="006E4B57" w:rsidRDefault="00415B5E" w:rsidP="006E4B57">
      <w:pPr>
        <w:widowControl/>
        <w:numPr>
          <w:ilvl w:val="0"/>
          <w:numId w:val="37"/>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Note 2 to entry</w:t>
      </w:r>
      <w:r w:rsidRPr="006E4B57">
        <w:rPr>
          <w:rFonts w:ascii="Microsoft GothicNeo" w:eastAsia="Microsoft GothicNeo" w:hAnsi="Microsoft GothicNeo" w:cs="Microsoft GothicNeo"/>
          <w:sz w:val="18"/>
          <w:szCs w:val="18"/>
        </w:rPr>
        <w:t>: Performance can relate to managing activities, processes (3.8), products, services, systems or organizations (3.1).</w:t>
      </w:r>
    </w:p>
    <w:p w14:paraId="12B28FAC" w14:textId="77777777" w:rsidR="00415B5E" w:rsidRPr="006E4B57" w:rsidRDefault="00415B5E" w:rsidP="006E4B57">
      <w:pPr>
        <w:widowControl/>
        <w:wordWrap/>
        <w:autoSpaceDE/>
        <w:autoSpaceDN/>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3.12 continual improvement</w:t>
      </w:r>
    </w:p>
    <w:p w14:paraId="673E6A8F" w14:textId="77777777" w:rsidR="00415B5E" w:rsidRPr="006E4B57" w:rsidRDefault="00415B5E"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recurring activity to enhance performance (3.11)</w:t>
      </w:r>
    </w:p>
    <w:p w14:paraId="608AEF2D" w14:textId="77777777" w:rsidR="00415B5E" w:rsidRPr="006E4B57" w:rsidRDefault="00415B5E" w:rsidP="006E4B57">
      <w:pPr>
        <w:widowControl/>
        <w:wordWrap/>
        <w:autoSpaceDE/>
        <w:autoSpaceDN/>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3.13 effectiveness</w:t>
      </w:r>
    </w:p>
    <w:p w14:paraId="4D067B85" w14:textId="77777777" w:rsidR="00415B5E" w:rsidRPr="006E4B57" w:rsidRDefault="00415B5E"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extent to which planned activities are realized and planned results are achieved</w:t>
      </w:r>
    </w:p>
    <w:p w14:paraId="0CBD85EB" w14:textId="77777777" w:rsidR="00415B5E" w:rsidRPr="006E4B57" w:rsidRDefault="00415B5E" w:rsidP="006E4B57">
      <w:pPr>
        <w:widowControl/>
        <w:wordWrap/>
        <w:autoSpaceDE/>
        <w:autoSpaceDN/>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3.14 requirement</w:t>
      </w:r>
    </w:p>
    <w:p w14:paraId="5DC751B9" w14:textId="77777777" w:rsidR="00415B5E" w:rsidRPr="006E4B57" w:rsidRDefault="00415B5E"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need or expectation that is stated, generally implied or obligatory</w:t>
      </w:r>
    </w:p>
    <w:p w14:paraId="42971FBE" w14:textId="77777777" w:rsidR="00415B5E" w:rsidRPr="006E4B57" w:rsidRDefault="00415B5E" w:rsidP="006E4B57">
      <w:pPr>
        <w:widowControl/>
        <w:numPr>
          <w:ilvl w:val="0"/>
          <w:numId w:val="38"/>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Note 1 to entry</w:t>
      </w:r>
      <w:r w:rsidRPr="006E4B57">
        <w:rPr>
          <w:rFonts w:ascii="Microsoft GothicNeo" w:eastAsia="Microsoft GothicNeo" w:hAnsi="Microsoft GothicNeo" w:cs="Microsoft GothicNeo"/>
          <w:sz w:val="18"/>
          <w:szCs w:val="18"/>
        </w:rPr>
        <w:t>: "Generally implied" means that it is custom or common practice for the organization (3.1) and interested parties (3.2) that the need or expectation under consideration is implied.</w:t>
      </w:r>
    </w:p>
    <w:p w14:paraId="3AA98754" w14:textId="77777777" w:rsidR="00415B5E" w:rsidRPr="006E4B57" w:rsidRDefault="00415B5E" w:rsidP="006E4B57">
      <w:pPr>
        <w:widowControl/>
        <w:numPr>
          <w:ilvl w:val="0"/>
          <w:numId w:val="38"/>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Note 2 to entry</w:t>
      </w:r>
      <w:r w:rsidRPr="006E4B57">
        <w:rPr>
          <w:rFonts w:ascii="Microsoft GothicNeo" w:eastAsia="Microsoft GothicNeo" w:hAnsi="Microsoft GothicNeo" w:cs="Microsoft GothicNeo"/>
          <w:sz w:val="18"/>
          <w:szCs w:val="18"/>
        </w:rPr>
        <w:t>: A specified requirement is one that is stated, e.g. in documented information (3.10).</w:t>
      </w:r>
    </w:p>
    <w:p w14:paraId="14B96A0D" w14:textId="77777777" w:rsidR="00415B5E" w:rsidRPr="006E4B57" w:rsidRDefault="00415B5E" w:rsidP="006E4B57">
      <w:pPr>
        <w:widowControl/>
        <w:numPr>
          <w:ilvl w:val="0"/>
          <w:numId w:val="38"/>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Note 3 to entry</w:t>
      </w:r>
      <w:r w:rsidRPr="006E4B57">
        <w:rPr>
          <w:rFonts w:ascii="Microsoft GothicNeo" w:eastAsia="Microsoft GothicNeo" w:hAnsi="Microsoft GothicNeo" w:cs="Microsoft GothicNeo"/>
          <w:sz w:val="18"/>
          <w:szCs w:val="18"/>
        </w:rPr>
        <w:t>: A qualifier can be used to denote a specific type of requirement, e.g. product requirement, service requirement, quality management requirement, customer requirement, quality requirement.</w:t>
      </w:r>
    </w:p>
    <w:p w14:paraId="2826219B" w14:textId="77777777" w:rsidR="00415B5E" w:rsidRPr="006E4B57" w:rsidRDefault="00415B5E" w:rsidP="006E4B57">
      <w:pPr>
        <w:widowControl/>
        <w:numPr>
          <w:ilvl w:val="0"/>
          <w:numId w:val="38"/>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Note 4 to entry</w:t>
      </w:r>
      <w:r w:rsidRPr="006E4B57">
        <w:rPr>
          <w:rFonts w:ascii="Microsoft GothicNeo" w:eastAsia="Microsoft GothicNeo" w:hAnsi="Microsoft GothicNeo" w:cs="Microsoft GothicNeo"/>
          <w:sz w:val="18"/>
          <w:szCs w:val="18"/>
        </w:rPr>
        <w:t>: Requirements can be generated by different interested parties or by the organization itself.</w:t>
      </w:r>
    </w:p>
    <w:p w14:paraId="59E40994" w14:textId="77777777" w:rsidR="00415B5E" w:rsidRPr="006E4B57" w:rsidRDefault="00415B5E" w:rsidP="006E4B57">
      <w:pPr>
        <w:widowControl/>
        <w:wordWrap/>
        <w:autoSpaceDE/>
        <w:autoSpaceDN/>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3.15 conformity</w:t>
      </w:r>
    </w:p>
    <w:p w14:paraId="1C505D8A" w14:textId="77777777" w:rsidR="00415B5E" w:rsidRPr="006E4B57" w:rsidRDefault="00415B5E"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fulfilment of a requirement (3.14)</w:t>
      </w:r>
    </w:p>
    <w:p w14:paraId="52214AC1" w14:textId="77777777" w:rsidR="00415B5E" w:rsidRPr="006E4B57" w:rsidRDefault="00415B5E" w:rsidP="006E4B57">
      <w:pPr>
        <w:widowControl/>
        <w:numPr>
          <w:ilvl w:val="0"/>
          <w:numId w:val="39"/>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Note 1 to entry</w:t>
      </w:r>
      <w:r w:rsidRPr="006E4B57">
        <w:rPr>
          <w:rFonts w:ascii="Microsoft GothicNeo" w:eastAsia="Microsoft GothicNeo" w:hAnsi="Microsoft GothicNeo" w:cs="Microsoft GothicNeo"/>
          <w:sz w:val="18"/>
          <w:szCs w:val="18"/>
        </w:rPr>
        <w:t>: In English the word "conformance" is synonymous but deprecated. In French the word "compliance" is synonymous but deprecated.</w:t>
      </w:r>
    </w:p>
    <w:p w14:paraId="623D9CDC" w14:textId="77777777" w:rsidR="00415B5E" w:rsidRPr="006E4B57" w:rsidRDefault="00415B5E" w:rsidP="006E4B57">
      <w:pPr>
        <w:widowControl/>
        <w:wordWrap/>
        <w:autoSpaceDE/>
        <w:autoSpaceDN/>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3.16 nonconformity</w:t>
      </w:r>
    </w:p>
    <w:p w14:paraId="70B7A073" w14:textId="77777777" w:rsidR="00415B5E" w:rsidRPr="006E4B57" w:rsidRDefault="00415B5E"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non-fulfilment of a requirement (3.14)</w:t>
      </w:r>
    </w:p>
    <w:p w14:paraId="4F9357A2" w14:textId="77777777" w:rsidR="00415B5E" w:rsidRPr="006E4B57" w:rsidRDefault="00415B5E" w:rsidP="006E4B57">
      <w:pPr>
        <w:widowControl/>
        <w:wordWrap/>
        <w:autoSpaceDE/>
        <w:autoSpaceDN/>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3.17 corrective action</w:t>
      </w:r>
    </w:p>
    <w:p w14:paraId="6295C56E" w14:textId="77777777" w:rsidR="00415B5E" w:rsidRPr="006E4B57" w:rsidRDefault="00415B5E"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action to eliminate the cause(s) of a nonconformity (3.16) and to prevent recurrence</w:t>
      </w:r>
    </w:p>
    <w:p w14:paraId="26C3F62A" w14:textId="77777777" w:rsidR="00415B5E" w:rsidRPr="006E4B57" w:rsidRDefault="00415B5E" w:rsidP="006E4B57">
      <w:pPr>
        <w:widowControl/>
        <w:numPr>
          <w:ilvl w:val="0"/>
          <w:numId w:val="40"/>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Note 1 to entry</w:t>
      </w:r>
      <w:r w:rsidRPr="006E4B57">
        <w:rPr>
          <w:rFonts w:ascii="Microsoft GothicNeo" w:eastAsia="Microsoft GothicNeo" w:hAnsi="Microsoft GothicNeo" w:cs="Microsoft GothicNeo"/>
          <w:sz w:val="18"/>
          <w:szCs w:val="18"/>
        </w:rPr>
        <w:t>: There can be more than one cause for a nonconformity.</w:t>
      </w:r>
    </w:p>
    <w:p w14:paraId="46C75DA2" w14:textId="77777777" w:rsidR="00415B5E" w:rsidRPr="006E4B57" w:rsidRDefault="00415B5E" w:rsidP="006E4B57">
      <w:pPr>
        <w:widowControl/>
        <w:numPr>
          <w:ilvl w:val="0"/>
          <w:numId w:val="40"/>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Note 2 to entry</w:t>
      </w:r>
      <w:r w:rsidRPr="006E4B57">
        <w:rPr>
          <w:rFonts w:ascii="Microsoft GothicNeo" w:eastAsia="Microsoft GothicNeo" w:hAnsi="Microsoft GothicNeo" w:cs="Microsoft GothicNeo"/>
          <w:sz w:val="18"/>
          <w:szCs w:val="18"/>
        </w:rPr>
        <w:t>: Corrective action is taken to prevent recurrence whereas preventive action is taken to prevent occurrence.</w:t>
      </w:r>
    </w:p>
    <w:p w14:paraId="695FE86A" w14:textId="77777777" w:rsidR="00415B5E" w:rsidRPr="006E4B57" w:rsidRDefault="00415B5E" w:rsidP="006E4B57">
      <w:pPr>
        <w:widowControl/>
        <w:wordWrap/>
        <w:autoSpaceDE/>
        <w:autoSpaceDN/>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3.18 audit</w:t>
      </w:r>
    </w:p>
    <w:p w14:paraId="1F641F2C" w14:textId="77777777" w:rsidR="00415B5E" w:rsidRPr="006E4B57" w:rsidRDefault="00415B5E"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systematic and independent process (3.8) for obtaining evidence and evaluating it objectively to determine the extent to which the audit criteria are fulfilled</w:t>
      </w:r>
    </w:p>
    <w:p w14:paraId="5F0CADB4" w14:textId="77777777" w:rsidR="00415B5E" w:rsidRPr="006E4B57" w:rsidRDefault="00415B5E" w:rsidP="006E4B57">
      <w:pPr>
        <w:widowControl/>
        <w:numPr>
          <w:ilvl w:val="0"/>
          <w:numId w:val="41"/>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Note 1 to entry</w:t>
      </w:r>
      <w:r w:rsidRPr="006E4B57">
        <w:rPr>
          <w:rFonts w:ascii="Microsoft GothicNeo" w:eastAsia="Microsoft GothicNeo" w:hAnsi="Microsoft GothicNeo" w:cs="Microsoft GothicNeo"/>
          <w:sz w:val="18"/>
          <w:szCs w:val="18"/>
        </w:rPr>
        <w:t>: An audit can be an internal audit (first party) or an external audit (second party or third party), and it can be a combined audit (combining two or more disciplines).</w:t>
      </w:r>
    </w:p>
    <w:p w14:paraId="0470C09D" w14:textId="77777777" w:rsidR="00415B5E" w:rsidRPr="006E4B57" w:rsidRDefault="00415B5E" w:rsidP="006E4B57">
      <w:pPr>
        <w:widowControl/>
        <w:numPr>
          <w:ilvl w:val="0"/>
          <w:numId w:val="41"/>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Note 2 to entry</w:t>
      </w:r>
      <w:r w:rsidRPr="006E4B57">
        <w:rPr>
          <w:rFonts w:ascii="Microsoft GothicNeo" w:eastAsia="Microsoft GothicNeo" w:hAnsi="Microsoft GothicNeo" w:cs="Microsoft GothicNeo"/>
          <w:sz w:val="18"/>
          <w:szCs w:val="18"/>
        </w:rPr>
        <w:t>: An internal audit is conducted by the organization (3.1) itself, or by an external party on its behalf.</w:t>
      </w:r>
    </w:p>
    <w:p w14:paraId="749A01ED" w14:textId="77777777" w:rsidR="00415B5E" w:rsidRPr="006E4B57" w:rsidRDefault="00415B5E" w:rsidP="006E4B57">
      <w:pPr>
        <w:widowControl/>
        <w:numPr>
          <w:ilvl w:val="0"/>
          <w:numId w:val="41"/>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Note 3 to entry</w:t>
      </w:r>
      <w:r w:rsidRPr="006E4B57">
        <w:rPr>
          <w:rFonts w:ascii="Microsoft GothicNeo" w:eastAsia="Microsoft GothicNeo" w:hAnsi="Microsoft GothicNeo" w:cs="Microsoft GothicNeo"/>
          <w:sz w:val="18"/>
          <w:szCs w:val="18"/>
        </w:rPr>
        <w:t>: "Audit evidence" and "audit criteria" are defined in ISO 19011.</w:t>
      </w:r>
    </w:p>
    <w:p w14:paraId="5348D875" w14:textId="77777777" w:rsidR="00415B5E" w:rsidRPr="006E4B57" w:rsidRDefault="00415B5E" w:rsidP="006E4B57">
      <w:pPr>
        <w:widowControl/>
        <w:numPr>
          <w:ilvl w:val="0"/>
          <w:numId w:val="41"/>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Note 4 to entry</w:t>
      </w:r>
      <w:r w:rsidRPr="006E4B57">
        <w:rPr>
          <w:rFonts w:ascii="Microsoft GothicNeo" w:eastAsia="Microsoft GothicNeo" w:hAnsi="Microsoft GothicNeo" w:cs="Microsoft GothicNeo"/>
          <w:sz w:val="18"/>
          <w:szCs w:val="18"/>
        </w:rPr>
        <w:t>: The fundamental elements of an audit include the determination of the conformity (3.15) of an object according to a procedure carried out by people selected to ensure impartiality and objectivity of the audit process.</w:t>
      </w:r>
    </w:p>
    <w:p w14:paraId="2CA4E7FB" w14:textId="77777777" w:rsidR="00415B5E" w:rsidRPr="006E4B57" w:rsidRDefault="00415B5E" w:rsidP="006E4B57">
      <w:pPr>
        <w:widowControl/>
        <w:numPr>
          <w:ilvl w:val="0"/>
          <w:numId w:val="41"/>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lastRenderedPageBreak/>
        <w:t>Note 5 to entry</w:t>
      </w:r>
      <w:r w:rsidRPr="006E4B57">
        <w:rPr>
          <w:rFonts w:ascii="Microsoft GothicNeo" w:eastAsia="Microsoft GothicNeo" w:hAnsi="Microsoft GothicNeo" w:cs="Microsoft GothicNeo"/>
          <w:sz w:val="18"/>
          <w:szCs w:val="18"/>
        </w:rPr>
        <w:t>: Internal audits are conducted for management review and other internal purposes and can form the basis for an organization's declaration of conformity. Independence can be demonstrated by the freedom from responsibility for the activity being audited.</w:t>
      </w:r>
    </w:p>
    <w:p w14:paraId="4D645C1A" w14:textId="77777777" w:rsidR="00415B5E" w:rsidRPr="006E4B57" w:rsidRDefault="00415B5E" w:rsidP="006E4B57">
      <w:pPr>
        <w:widowControl/>
        <w:numPr>
          <w:ilvl w:val="0"/>
          <w:numId w:val="41"/>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Note 6 to entry</w:t>
      </w:r>
      <w:r w:rsidRPr="006E4B57">
        <w:rPr>
          <w:rFonts w:ascii="Microsoft GothicNeo" w:eastAsia="Microsoft GothicNeo" w:hAnsi="Microsoft GothicNeo" w:cs="Microsoft GothicNeo"/>
          <w:sz w:val="18"/>
          <w:szCs w:val="18"/>
        </w:rPr>
        <w:t>: Second party audits are conducted by parties having an interest in the organization, such as customers, or by other persons on their behalf. Third-party audits are conducted by external, independent auditing organizations such as those providing certification/registration of conformity or governmental agencies.</w:t>
      </w:r>
    </w:p>
    <w:p w14:paraId="1E2E3C12" w14:textId="77777777" w:rsidR="00415B5E" w:rsidRPr="006E4B57" w:rsidRDefault="00415B5E" w:rsidP="006E4B57">
      <w:pPr>
        <w:widowControl/>
        <w:numPr>
          <w:ilvl w:val="0"/>
          <w:numId w:val="41"/>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Note 7 to entry</w:t>
      </w:r>
      <w:r w:rsidRPr="006E4B57">
        <w:rPr>
          <w:rFonts w:ascii="Microsoft GothicNeo" w:eastAsia="Microsoft GothicNeo" w:hAnsi="Microsoft GothicNeo" w:cs="Microsoft GothicNeo"/>
          <w:sz w:val="18"/>
          <w:szCs w:val="18"/>
        </w:rPr>
        <w:t>: An audit can also be a joint audit carried out by two or more auditing organizations.</w:t>
      </w:r>
    </w:p>
    <w:p w14:paraId="6EC34438" w14:textId="77777777" w:rsidR="00415B5E" w:rsidRPr="006E4B57" w:rsidRDefault="00415B5E" w:rsidP="006E4B57">
      <w:pPr>
        <w:widowControl/>
        <w:wordWrap/>
        <w:autoSpaceDE/>
        <w:autoSpaceDN/>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3.19 measurement</w:t>
      </w:r>
    </w:p>
    <w:p w14:paraId="541D15B3" w14:textId="77777777" w:rsidR="00415B5E" w:rsidRPr="006E4B57" w:rsidRDefault="00415B5E"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process (3.8) to determine a value</w:t>
      </w:r>
    </w:p>
    <w:p w14:paraId="7AD64984" w14:textId="77777777" w:rsidR="00415B5E" w:rsidRPr="006E4B57" w:rsidRDefault="00415B5E" w:rsidP="006E4B57">
      <w:pPr>
        <w:widowControl/>
        <w:numPr>
          <w:ilvl w:val="0"/>
          <w:numId w:val="42"/>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Note 1 to entry</w:t>
      </w:r>
      <w:r w:rsidRPr="006E4B57">
        <w:rPr>
          <w:rFonts w:ascii="Microsoft GothicNeo" w:eastAsia="Microsoft GothicNeo" w:hAnsi="Microsoft GothicNeo" w:cs="Microsoft GothicNeo"/>
          <w:sz w:val="18"/>
          <w:szCs w:val="18"/>
        </w:rPr>
        <w:t>: According to ISO 3534-2:2006, 3.2.1, the value determined is generally the value of a quantity.</w:t>
      </w:r>
    </w:p>
    <w:p w14:paraId="09CF56D3" w14:textId="77777777" w:rsidR="00415B5E" w:rsidRPr="006E4B57" w:rsidRDefault="00415B5E" w:rsidP="006E4B57">
      <w:pPr>
        <w:widowControl/>
        <w:wordWrap/>
        <w:autoSpaceDE/>
        <w:autoSpaceDN/>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3.20 monitoring</w:t>
      </w:r>
    </w:p>
    <w:p w14:paraId="72429884" w14:textId="77777777" w:rsidR="00415B5E" w:rsidRPr="006E4B57" w:rsidRDefault="00415B5E"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determining the status of a system, a process (3.8) or an activity</w:t>
      </w:r>
    </w:p>
    <w:p w14:paraId="7FE2052C" w14:textId="77777777" w:rsidR="00415B5E" w:rsidRPr="006E4B57" w:rsidRDefault="00415B5E" w:rsidP="006E4B57">
      <w:pPr>
        <w:widowControl/>
        <w:numPr>
          <w:ilvl w:val="0"/>
          <w:numId w:val="43"/>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Note 1 to entry</w:t>
      </w:r>
      <w:r w:rsidRPr="006E4B57">
        <w:rPr>
          <w:rFonts w:ascii="Microsoft GothicNeo" w:eastAsia="Microsoft GothicNeo" w:hAnsi="Microsoft GothicNeo" w:cs="Microsoft GothicNeo"/>
          <w:sz w:val="18"/>
          <w:szCs w:val="18"/>
        </w:rPr>
        <w:t>: To determine the status, there can be a need to check, supervise or critically observe.</w:t>
      </w:r>
    </w:p>
    <w:p w14:paraId="1CED67B1" w14:textId="77777777" w:rsidR="00415B5E" w:rsidRPr="006E4B57" w:rsidRDefault="00415B5E" w:rsidP="006E4B57">
      <w:pPr>
        <w:widowControl/>
        <w:numPr>
          <w:ilvl w:val="0"/>
          <w:numId w:val="43"/>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Note 2 to entry</w:t>
      </w:r>
      <w:r w:rsidRPr="006E4B57">
        <w:rPr>
          <w:rFonts w:ascii="Microsoft GothicNeo" w:eastAsia="Microsoft GothicNeo" w:hAnsi="Microsoft GothicNeo" w:cs="Microsoft GothicNeo"/>
          <w:sz w:val="18"/>
          <w:szCs w:val="18"/>
        </w:rPr>
        <w:t>: Monitoring can also determine the status of a product or a service.</w:t>
      </w:r>
    </w:p>
    <w:p w14:paraId="5AAFAAC5" w14:textId="77777777" w:rsidR="00415B5E" w:rsidRPr="006E4B57" w:rsidRDefault="00415B5E" w:rsidP="006E4B57">
      <w:pPr>
        <w:widowControl/>
        <w:numPr>
          <w:ilvl w:val="0"/>
          <w:numId w:val="43"/>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Note 3 to entry</w:t>
      </w:r>
      <w:r w:rsidRPr="006E4B57">
        <w:rPr>
          <w:rFonts w:ascii="Microsoft GothicNeo" w:eastAsia="Microsoft GothicNeo" w:hAnsi="Microsoft GothicNeo" w:cs="Microsoft GothicNeo"/>
          <w:sz w:val="18"/>
          <w:szCs w:val="18"/>
        </w:rPr>
        <w:t>: Monitoring is generally a determination of the status of an object carried out at different stages or at different times.</w:t>
      </w:r>
    </w:p>
    <w:p w14:paraId="37BF2F11" w14:textId="77777777" w:rsidR="007F685D" w:rsidRDefault="007F685D">
      <w:pPr>
        <w:widowControl/>
        <w:wordWrap/>
        <w:autoSpaceDE/>
        <w:autoSpaceDN/>
        <w:rPr>
          <w:rFonts w:ascii="Microsoft GothicNeo" w:eastAsia="Microsoft GothicNeo" w:hAnsi="Microsoft GothicNeo" w:cs="Microsoft GothicNeo"/>
          <w:b/>
          <w:bCs/>
          <w:sz w:val="18"/>
          <w:szCs w:val="18"/>
        </w:rPr>
      </w:pPr>
      <w:r>
        <w:rPr>
          <w:rFonts w:ascii="Microsoft GothicNeo" w:eastAsia="Microsoft GothicNeo" w:hAnsi="Microsoft GothicNeo" w:cs="Microsoft GothicNeo"/>
          <w:b/>
          <w:bCs/>
          <w:sz w:val="18"/>
          <w:szCs w:val="18"/>
        </w:rPr>
        <w:br w:type="page"/>
      </w:r>
    </w:p>
    <w:p w14:paraId="20372D9F" w14:textId="4B9BEC25" w:rsidR="00415B5E" w:rsidRPr="006E4B57" w:rsidRDefault="00415B5E" w:rsidP="006E4B57">
      <w:pPr>
        <w:widowControl/>
        <w:wordWrap/>
        <w:autoSpaceDE/>
        <w:autoSpaceDN/>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lastRenderedPageBreak/>
        <w:t>3 용어 및 정의</w:t>
      </w:r>
    </w:p>
    <w:p w14:paraId="7FDDEF5F" w14:textId="77777777" w:rsidR="00415B5E" w:rsidRPr="006E4B57" w:rsidRDefault="00415B5E"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이 문서의 목적을 위하여, ISO/CD 9000에 제시된 용어 및 정의와 함께 다음의 용어 및 정의가 적용된다.</w:t>
      </w:r>
    </w:p>
    <w:p w14:paraId="0034FBB6" w14:textId="77777777" w:rsidR="00415B5E" w:rsidRPr="006E4B57" w:rsidRDefault="00415B5E"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ISO와 IEC는 표준화에 사용하기 위한 용어 데이터베이스를 다음 주소에서 유지하고 있다.</w:t>
      </w:r>
    </w:p>
    <w:p w14:paraId="0BA933B0" w14:textId="77777777" w:rsidR="00415B5E" w:rsidRPr="006E4B57" w:rsidRDefault="00415B5E" w:rsidP="006E4B57">
      <w:pPr>
        <w:widowControl/>
        <w:numPr>
          <w:ilvl w:val="0"/>
          <w:numId w:val="44"/>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ISO Online browsing platform</w:t>
      </w:r>
      <w:r w:rsidRPr="006E4B57">
        <w:rPr>
          <w:rFonts w:ascii="Microsoft GothicNeo" w:eastAsia="Microsoft GothicNeo" w:hAnsi="Microsoft GothicNeo" w:cs="Microsoft GothicNeo"/>
          <w:sz w:val="18"/>
          <w:szCs w:val="18"/>
        </w:rPr>
        <w:t xml:space="preserve">: </w:t>
      </w:r>
      <w:hyperlink r:id="rId11" w:tgtFrame="_blank" w:history="1">
        <w:r w:rsidRPr="006E4B57">
          <w:rPr>
            <w:rStyle w:val="ab"/>
            <w:rFonts w:ascii="Microsoft GothicNeo" w:eastAsia="Microsoft GothicNeo" w:hAnsi="Microsoft GothicNeo" w:cs="Microsoft GothicNeo"/>
            <w:sz w:val="18"/>
            <w:szCs w:val="18"/>
          </w:rPr>
          <w:t>https://www.is</w:t>
        </w:r>
        <w:r w:rsidRPr="006E4B57">
          <w:rPr>
            <w:rStyle w:val="ab"/>
            <w:rFonts w:ascii="Microsoft GothicNeo" w:eastAsia="Microsoft GothicNeo" w:hAnsi="Microsoft GothicNeo" w:cs="Microsoft GothicNeo"/>
            <w:sz w:val="18"/>
            <w:szCs w:val="18"/>
          </w:rPr>
          <w:t>o</w:t>
        </w:r>
        <w:r w:rsidRPr="006E4B57">
          <w:rPr>
            <w:rStyle w:val="ab"/>
            <w:rFonts w:ascii="Microsoft GothicNeo" w:eastAsia="Microsoft GothicNeo" w:hAnsi="Microsoft GothicNeo" w:cs="Microsoft GothicNeo"/>
            <w:sz w:val="18"/>
            <w:szCs w:val="18"/>
          </w:rPr>
          <w:t>.org/obp</w:t>
        </w:r>
      </w:hyperlink>
      <w:r w:rsidRPr="006E4B57">
        <w:rPr>
          <w:rFonts w:ascii="Microsoft GothicNeo" w:eastAsia="Microsoft GothicNeo" w:hAnsi="Microsoft GothicNeo" w:cs="Microsoft GothicNeo"/>
          <w:sz w:val="18"/>
          <w:szCs w:val="18"/>
        </w:rPr>
        <w:t xml:space="preserve"> 에서 이용 가능</w:t>
      </w:r>
    </w:p>
    <w:p w14:paraId="75308DC0" w14:textId="77777777" w:rsidR="00415B5E" w:rsidRPr="006E4B57" w:rsidRDefault="00415B5E" w:rsidP="006E4B57">
      <w:pPr>
        <w:widowControl/>
        <w:numPr>
          <w:ilvl w:val="0"/>
          <w:numId w:val="44"/>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IEC Electropedia</w:t>
      </w:r>
      <w:r w:rsidRPr="006E4B57">
        <w:rPr>
          <w:rFonts w:ascii="Microsoft GothicNeo" w:eastAsia="Microsoft GothicNeo" w:hAnsi="Microsoft GothicNeo" w:cs="Microsoft GothicNeo"/>
          <w:sz w:val="18"/>
          <w:szCs w:val="18"/>
        </w:rPr>
        <w:t xml:space="preserve">: </w:t>
      </w:r>
      <w:hyperlink r:id="rId12" w:tgtFrame="_blank" w:history="1">
        <w:r w:rsidRPr="006E4B57">
          <w:rPr>
            <w:rStyle w:val="ab"/>
            <w:rFonts w:ascii="Microsoft GothicNeo" w:eastAsia="Microsoft GothicNeo" w:hAnsi="Microsoft GothicNeo" w:cs="Microsoft GothicNeo"/>
            <w:sz w:val="18"/>
            <w:szCs w:val="18"/>
          </w:rPr>
          <w:t>https://www</w:t>
        </w:r>
        <w:r w:rsidRPr="006E4B57">
          <w:rPr>
            <w:rStyle w:val="ab"/>
            <w:rFonts w:ascii="Microsoft GothicNeo" w:eastAsia="Microsoft GothicNeo" w:hAnsi="Microsoft GothicNeo" w:cs="Microsoft GothicNeo"/>
            <w:sz w:val="18"/>
            <w:szCs w:val="18"/>
          </w:rPr>
          <w:t>.</w:t>
        </w:r>
        <w:r w:rsidRPr="006E4B57">
          <w:rPr>
            <w:rStyle w:val="ab"/>
            <w:rFonts w:ascii="Microsoft GothicNeo" w:eastAsia="Microsoft GothicNeo" w:hAnsi="Microsoft GothicNeo" w:cs="Microsoft GothicNeo"/>
            <w:sz w:val="18"/>
            <w:szCs w:val="18"/>
          </w:rPr>
          <w:t>electropedia.org</w:t>
        </w:r>
      </w:hyperlink>
      <w:r w:rsidRPr="006E4B57">
        <w:rPr>
          <w:rFonts w:ascii="Microsoft GothicNeo" w:eastAsia="Microsoft GothicNeo" w:hAnsi="Microsoft GothicNeo" w:cs="Microsoft GothicNeo"/>
          <w:sz w:val="18"/>
          <w:szCs w:val="18"/>
        </w:rPr>
        <w:t xml:space="preserve"> 에서 이용 가능</w:t>
      </w:r>
    </w:p>
    <w:p w14:paraId="62BAEA69" w14:textId="77777777" w:rsidR="00415B5E" w:rsidRPr="006E4B57" w:rsidRDefault="00415B5E" w:rsidP="006E4B57">
      <w:pPr>
        <w:widowControl/>
        <w:wordWrap/>
        <w:autoSpaceDE/>
        <w:autoSpaceDN/>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3.1 조직 (organization)</w:t>
      </w:r>
    </w:p>
    <w:p w14:paraId="37BFAFD0" w14:textId="77777777" w:rsidR="00415B5E" w:rsidRPr="006E4B57" w:rsidRDefault="00415B5E"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자신의 목표(3.6)를 달성하기 위하여 책임, 권한 및 관계를 갖는 자체적인 기능을 가진 한 사람 또는 사람의 집단</w:t>
      </w:r>
    </w:p>
    <w:p w14:paraId="4FC88718" w14:textId="77777777" w:rsidR="00415B5E" w:rsidRPr="006E4B57" w:rsidRDefault="00415B5E" w:rsidP="006E4B57">
      <w:pPr>
        <w:widowControl/>
        <w:numPr>
          <w:ilvl w:val="0"/>
          <w:numId w:val="45"/>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항목에 대한 비고 1</w:t>
      </w:r>
      <w:r w:rsidRPr="006E4B57">
        <w:rPr>
          <w:rFonts w:ascii="Microsoft GothicNeo" w:eastAsia="Microsoft GothicNeo" w:hAnsi="Microsoft GothicNeo" w:cs="Microsoft GothicNeo"/>
          <w:sz w:val="18"/>
          <w:szCs w:val="18"/>
        </w:rPr>
        <w:t>: 조직의 개념은 개인 사업자, 회사, 법인, 기업, 당국, 파트너십, 자선단체 또는 기관, 또는 이들의 일부나 조합을 포함하되 이에 국한되지 않으며, 법인 등록 여부, 공공 또는 민간 여부를 불문한다.</w:t>
      </w:r>
    </w:p>
    <w:p w14:paraId="5AF376F6" w14:textId="77777777" w:rsidR="00415B5E" w:rsidRPr="006E4B57" w:rsidRDefault="00415B5E" w:rsidP="006E4B57">
      <w:pPr>
        <w:widowControl/>
        <w:numPr>
          <w:ilvl w:val="0"/>
          <w:numId w:val="45"/>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항목에 대한 비고 2</w:t>
      </w:r>
      <w:r w:rsidRPr="006E4B57">
        <w:rPr>
          <w:rFonts w:ascii="Microsoft GothicNeo" w:eastAsia="Microsoft GothicNeo" w:hAnsi="Microsoft GothicNeo" w:cs="Microsoft GothicNeo"/>
          <w:sz w:val="18"/>
          <w:szCs w:val="18"/>
        </w:rPr>
        <w:t>: 조직이 더 큰 기업(Entity)의 일부인 경우, "조직"이라는 용어는 품질경영시스템(3.4.1)의 범위 내에 있는 더 큰 기업의 해당 부분만을 의미한다.</w:t>
      </w:r>
    </w:p>
    <w:p w14:paraId="4927B400" w14:textId="77777777" w:rsidR="00415B5E" w:rsidRPr="006E4B57" w:rsidRDefault="00415B5E" w:rsidP="006E4B57">
      <w:pPr>
        <w:widowControl/>
        <w:wordWrap/>
        <w:autoSpaceDE/>
        <w:autoSpaceDN/>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3.2 이해관계자 (interested party / stakeholder)</w:t>
      </w:r>
    </w:p>
    <w:p w14:paraId="13314EC7" w14:textId="77777777" w:rsidR="00415B5E" w:rsidRPr="006E4B57" w:rsidRDefault="00415B5E"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결정이나 활동에 영향을 미치거나, 영향을 받을 수 있거나, 또는 스스로 영향을 받는다고 인식할 수 있는 개인 또는 조직(3.1)</w:t>
      </w:r>
    </w:p>
    <w:p w14:paraId="65A7D58C" w14:textId="77777777" w:rsidR="00415B5E" w:rsidRPr="006E4B57" w:rsidRDefault="00415B5E" w:rsidP="006E4B57">
      <w:pPr>
        <w:widowControl/>
        <w:numPr>
          <w:ilvl w:val="0"/>
          <w:numId w:val="46"/>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예시</w:t>
      </w:r>
      <w:r w:rsidRPr="006E4B57">
        <w:rPr>
          <w:rFonts w:ascii="Microsoft GothicNeo" w:eastAsia="Microsoft GothicNeo" w:hAnsi="Microsoft GothicNeo" w:cs="Microsoft GothicNeo"/>
          <w:sz w:val="18"/>
          <w:szCs w:val="18"/>
        </w:rPr>
        <w:t>: 고객, 소유주, 조직 내의 인원, 공급자, 은행가, 규제기관, 노동조합, 파트너 또는 사회(경쟁업체나 반대 압력 단체를 포함할 수 있음).</w:t>
      </w:r>
    </w:p>
    <w:p w14:paraId="72B850F8" w14:textId="77777777" w:rsidR="00415B5E" w:rsidRPr="006E4B57" w:rsidRDefault="00415B5E" w:rsidP="006E4B57">
      <w:pPr>
        <w:widowControl/>
        <w:wordWrap/>
        <w:autoSpaceDE/>
        <w:autoSpaceDN/>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3.3 최고경영자 (top management)</w:t>
      </w:r>
    </w:p>
    <w:p w14:paraId="240736A0" w14:textId="77777777" w:rsidR="00415B5E" w:rsidRPr="006E4B57" w:rsidRDefault="00415B5E"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최고 계층에서 조직(3.1)을 지휘하고 관리하는 사람 또는 사람의 집단</w:t>
      </w:r>
    </w:p>
    <w:p w14:paraId="43C76DC5" w14:textId="77777777" w:rsidR="00415B5E" w:rsidRPr="006E4B57" w:rsidRDefault="00415B5E" w:rsidP="006E4B57">
      <w:pPr>
        <w:widowControl/>
        <w:numPr>
          <w:ilvl w:val="0"/>
          <w:numId w:val="47"/>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항목에 대한 비고 1</w:t>
      </w:r>
      <w:r w:rsidRPr="006E4B57">
        <w:rPr>
          <w:rFonts w:ascii="Microsoft GothicNeo" w:eastAsia="Microsoft GothicNeo" w:hAnsi="Microsoft GothicNeo" w:cs="Microsoft GothicNeo"/>
          <w:sz w:val="18"/>
          <w:szCs w:val="18"/>
        </w:rPr>
        <w:t>: 최고경영자는 조직 내에서 권한을 위임하고 자원을 제공할 수 있는 권한을 가진다.</w:t>
      </w:r>
    </w:p>
    <w:p w14:paraId="54CAE9A5" w14:textId="77777777" w:rsidR="00415B5E" w:rsidRPr="006E4B57" w:rsidRDefault="00415B5E" w:rsidP="006E4B57">
      <w:pPr>
        <w:widowControl/>
        <w:numPr>
          <w:ilvl w:val="0"/>
          <w:numId w:val="47"/>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항목에 대한 비고 2</w:t>
      </w:r>
      <w:r w:rsidRPr="006E4B57">
        <w:rPr>
          <w:rFonts w:ascii="Microsoft GothicNeo" w:eastAsia="Microsoft GothicNeo" w:hAnsi="Microsoft GothicNeo" w:cs="Microsoft GothicNeo"/>
          <w:sz w:val="18"/>
          <w:szCs w:val="18"/>
        </w:rPr>
        <w:t>: 경영시스템(3.4)의 범위가 조직의 일부만을 다루는 경우, 최고경영자는 조직의 해당 부분을 지휘하고 관리하는 사람들을 의미한다.</w:t>
      </w:r>
    </w:p>
    <w:p w14:paraId="077238EF" w14:textId="77777777" w:rsidR="00415B5E" w:rsidRPr="006E4B57" w:rsidRDefault="00415B5E" w:rsidP="006E4B57">
      <w:pPr>
        <w:widowControl/>
        <w:wordWrap/>
        <w:autoSpaceDE/>
        <w:autoSpaceDN/>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3.4 경영시스템 (management system)</w:t>
      </w:r>
    </w:p>
    <w:p w14:paraId="43FEE212" w14:textId="77777777" w:rsidR="00415B5E" w:rsidRPr="006E4B57" w:rsidRDefault="00415B5E"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방침(3.5) 및 목표(3.6), 그리고 그러한 목표를 달성하기 위한 프로세스(3.8)를 수립하기 위한 조직(3.1)의 상호 관련되거나 상호 작용하는 요소의 세트</w:t>
      </w:r>
    </w:p>
    <w:p w14:paraId="24339DB0" w14:textId="77777777" w:rsidR="00415B5E" w:rsidRPr="006E4B57" w:rsidRDefault="00415B5E" w:rsidP="006E4B57">
      <w:pPr>
        <w:widowControl/>
        <w:numPr>
          <w:ilvl w:val="0"/>
          <w:numId w:val="48"/>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항목에 대한 비고 1</w:t>
      </w:r>
      <w:r w:rsidRPr="006E4B57">
        <w:rPr>
          <w:rFonts w:ascii="Microsoft GothicNeo" w:eastAsia="Microsoft GothicNeo" w:hAnsi="Microsoft GothicNeo" w:cs="Microsoft GothicNeo"/>
          <w:sz w:val="18"/>
          <w:szCs w:val="18"/>
        </w:rPr>
        <w:t>: 경영시스템은 단일 분야 또는 여러 분야를 다룰 수 있다.</w:t>
      </w:r>
    </w:p>
    <w:p w14:paraId="6B3537E9" w14:textId="77777777" w:rsidR="00415B5E" w:rsidRPr="006E4B57" w:rsidRDefault="00415B5E" w:rsidP="006E4B57">
      <w:pPr>
        <w:widowControl/>
        <w:numPr>
          <w:ilvl w:val="0"/>
          <w:numId w:val="48"/>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항목에 대한 비고 2</w:t>
      </w:r>
      <w:r w:rsidRPr="006E4B57">
        <w:rPr>
          <w:rFonts w:ascii="Microsoft GothicNeo" w:eastAsia="Microsoft GothicNeo" w:hAnsi="Microsoft GothicNeo" w:cs="Microsoft GothicNeo"/>
          <w:sz w:val="18"/>
          <w:szCs w:val="18"/>
        </w:rPr>
        <w:t>: 경영시스템 요소에는 조직 구조, 역할 및 책임, 기획 및 운용이 포함된다.</w:t>
      </w:r>
    </w:p>
    <w:p w14:paraId="73AED0B7" w14:textId="77777777" w:rsidR="00415B5E" w:rsidRPr="006E4B57" w:rsidRDefault="00415B5E" w:rsidP="006E4B57">
      <w:pPr>
        <w:widowControl/>
        <w:numPr>
          <w:ilvl w:val="0"/>
          <w:numId w:val="48"/>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항목에 대한 비고 3</w:t>
      </w:r>
      <w:r w:rsidRPr="006E4B57">
        <w:rPr>
          <w:rFonts w:ascii="Microsoft GothicNeo" w:eastAsia="Microsoft GothicNeo" w:hAnsi="Microsoft GothicNeo" w:cs="Microsoft GothicNeo"/>
          <w:sz w:val="18"/>
          <w:szCs w:val="18"/>
        </w:rPr>
        <w:t>: 경영시스템 요소에는 조직의 방침, 관행, 규칙 및 신념이 포함될 수 있다.</w:t>
      </w:r>
    </w:p>
    <w:p w14:paraId="1489EC0D" w14:textId="77777777" w:rsidR="00415B5E" w:rsidRPr="006E4B57" w:rsidRDefault="00415B5E" w:rsidP="006E4B57">
      <w:pPr>
        <w:widowControl/>
        <w:numPr>
          <w:ilvl w:val="0"/>
          <w:numId w:val="48"/>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항목에 대한 비고 4</w:t>
      </w:r>
      <w:r w:rsidRPr="006E4B57">
        <w:rPr>
          <w:rFonts w:ascii="Microsoft GothicNeo" w:eastAsia="Microsoft GothicNeo" w:hAnsi="Microsoft GothicNeo" w:cs="Microsoft GothicNeo"/>
          <w:sz w:val="18"/>
          <w:szCs w:val="18"/>
        </w:rPr>
        <w:t>: 조직은 목표를 달성하기 위해 상호 관련된 요소를 질서 있는 방식으로 관리한다.</w:t>
      </w:r>
    </w:p>
    <w:p w14:paraId="0A317409" w14:textId="77777777" w:rsidR="00415B5E" w:rsidRPr="006E4B57" w:rsidRDefault="00415B5E" w:rsidP="006E4B57">
      <w:pPr>
        <w:widowControl/>
        <w:numPr>
          <w:ilvl w:val="0"/>
          <w:numId w:val="48"/>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항목에 대한 비고 5</w:t>
      </w:r>
      <w:r w:rsidRPr="006E4B57">
        <w:rPr>
          <w:rFonts w:ascii="Microsoft GothicNeo" w:eastAsia="Microsoft GothicNeo" w:hAnsi="Microsoft GothicNeo" w:cs="Microsoft GothicNeo"/>
          <w:sz w:val="18"/>
          <w:szCs w:val="18"/>
        </w:rPr>
        <w:t>: 경영시스템의 범위는 조직 전체, 조직의 특정 및 식별된 기능, 조직의 특정 및 식별된 부문, 또는 조직 집단 전반에 걸친 하나 이상의 기능을 포함할 수 있다.</w:t>
      </w:r>
    </w:p>
    <w:p w14:paraId="263D316C" w14:textId="77777777" w:rsidR="00415B5E" w:rsidRPr="006E4B57" w:rsidRDefault="00415B5E" w:rsidP="006E4B57">
      <w:pPr>
        <w:widowControl/>
        <w:wordWrap/>
        <w:autoSpaceDE/>
        <w:autoSpaceDN/>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3.4.1 품질경영시스템 (quality management system)</w:t>
      </w:r>
    </w:p>
    <w:p w14:paraId="149DBFE6" w14:textId="77777777" w:rsidR="00415B5E" w:rsidRPr="006E4B57" w:rsidRDefault="00415B5E"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품질과 관련된 경영시스템(3.4)의 일부</w:t>
      </w:r>
    </w:p>
    <w:p w14:paraId="02D78EDC" w14:textId="77777777" w:rsidR="00415B5E" w:rsidRPr="006E4B57" w:rsidRDefault="00415B5E" w:rsidP="006E4B57">
      <w:pPr>
        <w:widowControl/>
        <w:wordWrap/>
        <w:autoSpaceDE/>
        <w:autoSpaceDN/>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3.5 방침 (policy)</w:t>
      </w:r>
    </w:p>
    <w:p w14:paraId="22903928" w14:textId="77777777" w:rsidR="00415B5E" w:rsidRPr="006E4B57" w:rsidRDefault="00415B5E"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조직(3.1)의 최고경영자(3.3)에 의해 공식적으로 표명된 조직의 의도 및 방향</w:t>
      </w:r>
    </w:p>
    <w:p w14:paraId="11ED85F5" w14:textId="77777777" w:rsidR="00415B5E" w:rsidRPr="006E4B57" w:rsidRDefault="00415B5E" w:rsidP="006E4B57">
      <w:pPr>
        <w:widowControl/>
        <w:wordWrap/>
        <w:autoSpaceDE/>
        <w:autoSpaceDN/>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3.5.1 품질방침 (quality policy)</w:t>
      </w:r>
    </w:p>
    <w:p w14:paraId="6038CAFD" w14:textId="77777777" w:rsidR="00415B5E" w:rsidRPr="006E4B57" w:rsidRDefault="00415B5E"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품질과 관련된 방침(3.5)</w:t>
      </w:r>
    </w:p>
    <w:p w14:paraId="7DD03495" w14:textId="77777777" w:rsidR="00415B5E" w:rsidRPr="006E4B57" w:rsidRDefault="00415B5E" w:rsidP="006E4B57">
      <w:pPr>
        <w:widowControl/>
        <w:numPr>
          <w:ilvl w:val="0"/>
          <w:numId w:val="49"/>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항목에 대한 비고 1</w:t>
      </w:r>
      <w:r w:rsidRPr="006E4B57">
        <w:rPr>
          <w:rFonts w:ascii="Microsoft GothicNeo" w:eastAsia="Microsoft GothicNeo" w:hAnsi="Microsoft GothicNeo" w:cs="Microsoft GothicNeo"/>
          <w:sz w:val="18"/>
          <w:szCs w:val="18"/>
        </w:rPr>
        <w:t>: 품질방침은 일반적으로 조직(3.1)의 전반적인 방침과 일관되고, 조직의 비전 및 미션과 정렬될 수 있으며, 품질목표(3.6.1)를 설정하기 위한 틀을 제공한다.</w:t>
      </w:r>
    </w:p>
    <w:p w14:paraId="377E2ED1" w14:textId="77777777" w:rsidR="00415B5E" w:rsidRPr="006E4B57" w:rsidRDefault="00415B5E" w:rsidP="006E4B57">
      <w:pPr>
        <w:widowControl/>
        <w:numPr>
          <w:ilvl w:val="0"/>
          <w:numId w:val="49"/>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항목에 대한 비고 2</w:t>
      </w:r>
      <w:r w:rsidRPr="006E4B57">
        <w:rPr>
          <w:rFonts w:ascii="Microsoft GothicNeo" w:eastAsia="Microsoft GothicNeo" w:hAnsi="Microsoft GothicNeo" w:cs="Microsoft GothicNeo"/>
          <w:sz w:val="18"/>
          <w:szCs w:val="18"/>
        </w:rPr>
        <w:t>: ISO/CD 9000에 제시된 품질경영 원칙은 품질방침 수립을 위한 기반을 형성할 수 있다.</w:t>
      </w:r>
    </w:p>
    <w:p w14:paraId="7ED6D6F9" w14:textId="77777777" w:rsidR="00415B5E" w:rsidRPr="006E4B57" w:rsidRDefault="00415B5E" w:rsidP="006E4B57">
      <w:pPr>
        <w:widowControl/>
        <w:wordWrap/>
        <w:autoSpaceDE/>
        <w:autoSpaceDN/>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3.6 목표 (objective)</w:t>
      </w:r>
    </w:p>
    <w:p w14:paraId="13020080" w14:textId="77777777" w:rsidR="00415B5E" w:rsidRPr="006E4B57" w:rsidRDefault="00415B5E"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달성해야 할 결과</w:t>
      </w:r>
    </w:p>
    <w:p w14:paraId="4ED9F3A9" w14:textId="77777777" w:rsidR="00415B5E" w:rsidRPr="006E4B57" w:rsidRDefault="00415B5E" w:rsidP="006E4B57">
      <w:pPr>
        <w:widowControl/>
        <w:numPr>
          <w:ilvl w:val="0"/>
          <w:numId w:val="50"/>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항목에 대한 비고 1</w:t>
      </w:r>
      <w:r w:rsidRPr="006E4B57">
        <w:rPr>
          <w:rFonts w:ascii="Microsoft GothicNeo" w:eastAsia="Microsoft GothicNeo" w:hAnsi="Microsoft GothicNeo" w:cs="Microsoft GothicNeo"/>
          <w:sz w:val="18"/>
          <w:szCs w:val="18"/>
        </w:rPr>
        <w:t>: 목표는 전략적, 전술적 또는 운용적일 수 있다.</w:t>
      </w:r>
    </w:p>
    <w:p w14:paraId="1A6566F9" w14:textId="77777777" w:rsidR="00415B5E" w:rsidRPr="006E4B57" w:rsidRDefault="00415B5E" w:rsidP="006E4B57">
      <w:pPr>
        <w:widowControl/>
        <w:numPr>
          <w:ilvl w:val="0"/>
          <w:numId w:val="50"/>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항목에 대한 비고 2</w:t>
      </w:r>
      <w:r w:rsidRPr="006E4B57">
        <w:rPr>
          <w:rFonts w:ascii="Microsoft GothicNeo" w:eastAsia="Microsoft GothicNeo" w:hAnsi="Microsoft GothicNeo" w:cs="Microsoft GothicNeo"/>
          <w:sz w:val="18"/>
          <w:szCs w:val="18"/>
        </w:rPr>
        <w:t>: 목표는 다양한 분야(예: 재무, 보건 및 안전, 환경)와 관련될 수 있다. 목표는 예를 들어 조직 전체에 적용될 수도 있고, 프로젝트, 제품, 서비스 또는 프로세스(3.8)에 특정될 수도 있다.</w:t>
      </w:r>
    </w:p>
    <w:p w14:paraId="3F2C2A5C" w14:textId="77777777" w:rsidR="00415B5E" w:rsidRPr="006E4B57" w:rsidRDefault="00415B5E" w:rsidP="006E4B57">
      <w:pPr>
        <w:widowControl/>
        <w:numPr>
          <w:ilvl w:val="0"/>
          <w:numId w:val="50"/>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항목에 대한 비고 3</w:t>
      </w:r>
      <w:r w:rsidRPr="006E4B57">
        <w:rPr>
          <w:rFonts w:ascii="Microsoft GothicNeo" w:eastAsia="Microsoft GothicNeo" w:hAnsi="Microsoft GothicNeo" w:cs="Microsoft GothicNeo"/>
          <w:sz w:val="18"/>
          <w:szCs w:val="18"/>
        </w:rPr>
        <w:t>: 목표는 다른 방식, 예를 들어 의도된 결과, 목적, 운용 기준, 품질목표(3.6.1)로 표현되거나 유사한 의미를 가진 다른 단어(예: 겨냥, 과녁 또는 타깃)를 사용하여 표현될 수 있다.</w:t>
      </w:r>
    </w:p>
    <w:p w14:paraId="1C61E557" w14:textId="77777777" w:rsidR="00415B5E" w:rsidRPr="006E4B57" w:rsidRDefault="00415B5E" w:rsidP="006E4B57">
      <w:pPr>
        <w:widowControl/>
        <w:numPr>
          <w:ilvl w:val="0"/>
          <w:numId w:val="50"/>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lastRenderedPageBreak/>
        <w:t>항목에 대한 비고 4</w:t>
      </w:r>
      <w:r w:rsidRPr="006E4B57">
        <w:rPr>
          <w:rFonts w:ascii="Microsoft GothicNeo" w:eastAsia="Microsoft GothicNeo" w:hAnsi="Microsoft GothicNeo" w:cs="Microsoft GothicNeo"/>
          <w:sz w:val="18"/>
          <w:szCs w:val="18"/>
        </w:rPr>
        <w:t>: 품질경영시스템(3.4.1)의 맥락에서, 품질목표(3.6.1)는 특정 결과를 달성하기 위하여 품질방침(3.5.1)과 일관되도록 조직(3.1)에 의해 설정된다.</w:t>
      </w:r>
    </w:p>
    <w:p w14:paraId="72A7ECE1" w14:textId="77777777" w:rsidR="00415B5E" w:rsidRPr="006E4B57" w:rsidRDefault="00415B5E" w:rsidP="006E4B57">
      <w:pPr>
        <w:widowControl/>
        <w:wordWrap/>
        <w:autoSpaceDE/>
        <w:autoSpaceDN/>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3.6.1 품질목표 (quality objective)</w:t>
      </w:r>
    </w:p>
    <w:p w14:paraId="2F376F5F" w14:textId="77777777" w:rsidR="00415B5E" w:rsidRPr="006E4B57" w:rsidRDefault="00415B5E"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품질과 관련된 목표(3.6)</w:t>
      </w:r>
    </w:p>
    <w:p w14:paraId="7CB85E42" w14:textId="77777777" w:rsidR="00415B5E" w:rsidRPr="006E4B57" w:rsidRDefault="00415B5E" w:rsidP="006E4B57">
      <w:pPr>
        <w:widowControl/>
        <w:numPr>
          <w:ilvl w:val="0"/>
          <w:numId w:val="51"/>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항목에 대한 비고 1</w:t>
      </w:r>
      <w:r w:rsidRPr="006E4B57">
        <w:rPr>
          <w:rFonts w:ascii="Microsoft GothicNeo" w:eastAsia="Microsoft GothicNeo" w:hAnsi="Microsoft GothicNeo" w:cs="Microsoft GothicNeo"/>
          <w:sz w:val="18"/>
          <w:szCs w:val="18"/>
        </w:rPr>
        <w:t>: 품질목표는 일반적으로 조직(3.1)의 품질방침(3.5.1)에 기초한다.</w:t>
      </w:r>
    </w:p>
    <w:p w14:paraId="48050682" w14:textId="77777777" w:rsidR="00415B5E" w:rsidRPr="006E4B57" w:rsidRDefault="00415B5E" w:rsidP="006E4B57">
      <w:pPr>
        <w:widowControl/>
        <w:numPr>
          <w:ilvl w:val="0"/>
          <w:numId w:val="51"/>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항목에 대한 비고 2</w:t>
      </w:r>
      <w:r w:rsidRPr="006E4B57">
        <w:rPr>
          <w:rFonts w:ascii="Microsoft GothicNeo" w:eastAsia="Microsoft GothicNeo" w:hAnsi="Microsoft GothicNeo" w:cs="Microsoft GothicNeo"/>
          <w:sz w:val="18"/>
          <w:szCs w:val="18"/>
        </w:rPr>
        <w:t>: 품질목표는 일반적으로 조직 내의 관련 기능, 계층 및 프로세스(3.8)에 대해 규정된다.</w:t>
      </w:r>
    </w:p>
    <w:p w14:paraId="03D77EE0" w14:textId="77777777" w:rsidR="00415B5E" w:rsidRPr="006E4B57" w:rsidRDefault="00415B5E" w:rsidP="006E4B57">
      <w:pPr>
        <w:widowControl/>
        <w:wordWrap/>
        <w:autoSpaceDE/>
        <w:autoSpaceDN/>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3.7 리스크 (risk)</w:t>
      </w:r>
    </w:p>
    <w:p w14:paraId="7D2AFC16" w14:textId="77777777" w:rsidR="00415B5E" w:rsidRPr="006E4B57" w:rsidRDefault="00415B5E"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불확실성의 영향</w:t>
      </w:r>
    </w:p>
    <w:p w14:paraId="7515D857" w14:textId="77777777" w:rsidR="00415B5E" w:rsidRPr="006E4B57" w:rsidRDefault="00415B5E" w:rsidP="006E4B57">
      <w:pPr>
        <w:widowControl/>
        <w:numPr>
          <w:ilvl w:val="0"/>
          <w:numId w:val="52"/>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항목에 대한 비고 1</w:t>
      </w:r>
      <w:r w:rsidRPr="006E4B57">
        <w:rPr>
          <w:rFonts w:ascii="Microsoft GothicNeo" w:eastAsia="Microsoft GothicNeo" w:hAnsi="Microsoft GothicNeo" w:cs="Microsoft GothicNeo"/>
          <w:sz w:val="18"/>
          <w:szCs w:val="18"/>
        </w:rPr>
        <w:t>: 영향은 긍정적이든 부정적이든 기대한 것 인 것에서의 일탈을 의미한다.</w:t>
      </w:r>
    </w:p>
    <w:p w14:paraId="621987A7" w14:textId="77777777" w:rsidR="00415B5E" w:rsidRPr="006E4B57" w:rsidRDefault="00415B5E" w:rsidP="006E4B57">
      <w:pPr>
        <w:widowControl/>
        <w:numPr>
          <w:ilvl w:val="0"/>
          <w:numId w:val="52"/>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항목에 대한 비고 2</w:t>
      </w:r>
      <w:r w:rsidRPr="006E4B57">
        <w:rPr>
          <w:rFonts w:ascii="Microsoft GothicNeo" w:eastAsia="Microsoft GothicNeo" w:hAnsi="Microsoft GothicNeo" w:cs="Microsoft GothicNeo"/>
          <w:sz w:val="18"/>
          <w:szCs w:val="18"/>
        </w:rPr>
        <w:t>: 불확실성은 사건, 그 결과 또는 가능성에 대한 이해나 지식과 관련된 정보가 심지어 부분적으로라도 부족한 상태를 말한다.</w:t>
      </w:r>
    </w:p>
    <w:p w14:paraId="0875E9DD" w14:textId="77777777" w:rsidR="00415B5E" w:rsidRPr="006E4B57" w:rsidRDefault="00415B5E" w:rsidP="006E4B57">
      <w:pPr>
        <w:widowControl/>
        <w:numPr>
          <w:ilvl w:val="0"/>
          <w:numId w:val="52"/>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항목에 대한 비고 3</w:t>
      </w:r>
      <w:r w:rsidRPr="006E4B57">
        <w:rPr>
          <w:rFonts w:ascii="Microsoft GothicNeo" w:eastAsia="Microsoft GothicNeo" w:hAnsi="Microsoft GothicNeo" w:cs="Microsoft GothicNeo"/>
          <w:sz w:val="18"/>
          <w:szCs w:val="18"/>
        </w:rPr>
        <w:t>: 리스크는 흔히 잠재적인 사건 및 결과, 또는 이들의 조합을 참조하여 특징지어진다.</w:t>
      </w:r>
    </w:p>
    <w:p w14:paraId="2E996EBF" w14:textId="77777777" w:rsidR="00415B5E" w:rsidRPr="006E4B57" w:rsidRDefault="00415B5E" w:rsidP="006E4B57">
      <w:pPr>
        <w:widowControl/>
        <w:numPr>
          <w:ilvl w:val="0"/>
          <w:numId w:val="52"/>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항목에 대한 비고 4</w:t>
      </w:r>
      <w:r w:rsidRPr="006E4B57">
        <w:rPr>
          <w:rFonts w:ascii="Microsoft GothicNeo" w:eastAsia="Microsoft GothicNeo" w:hAnsi="Microsoft GothicNeo" w:cs="Microsoft GothicNeo"/>
          <w:sz w:val="18"/>
          <w:szCs w:val="18"/>
        </w:rPr>
        <w:t>: 리스크는 흔히 사건의 결과(상황의 변화 포함)와 그에 따른 발생 가능성의 조합으로 표현된다.</w:t>
      </w:r>
    </w:p>
    <w:p w14:paraId="4F3A5659" w14:textId="77777777" w:rsidR="00415B5E" w:rsidRPr="006E4B57" w:rsidRDefault="00415B5E" w:rsidP="006E4B57">
      <w:pPr>
        <w:widowControl/>
        <w:numPr>
          <w:ilvl w:val="0"/>
          <w:numId w:val="52"/>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항목에 대한 비고 5</w:t>
      </w:r>
      <w:r w:rsidRPr="006E4B57">
        <w:rPr>
          <w:rFonts w:ascii="Microsoft GothicNeo" w:eastAsia="Microsoft GothicNeo" w:hAnsi="Microsoft GothicNeo" w:cs="Microsoft GothicNeo"/>
          <w:sz w:val="18"/>
          <w:szCs w:val="18"/>
        </w:rPr>
        <w:t>: "리스크"라는 단어는 오직 부정적인 결과의 가능성만 있을 때 때때로 사용된다.</w:t>
      </w:r>
    </w:p>
    <w:p w14:paraId="0C0F80AF" w14:textId="77777777" w:rsidR="00415B5E" w:rsidRPr="006E4B57" w:rsidRDefault="00415B5E" w:rsidP="006E4B57">
      <w:pPr>
        <w:widowControl/>
        <w:wordWrap/>
        <w:autoSpaceDE/>
        <w:autoSpaceDN/>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3.8 프로세스 (process)</w:t>
      </w:r>
    </w:p>
    <w:p w14:paraId="49C85FB6" w14:textId="77777777" w:rsidR="00415B5E" w:rsidRPr="006E4B57" w:rsidRDefault="00415B5E"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결과물을 인도하기 위하여 입력을 사용하거나 변환하는, 상호 관련되거나 상호 작용하는 활동의 세트</w:t>
      </w:r>
    </w:p>
    <w:p w14:paraId="270CB46B" w14:textId="77777777" w:rsidR="00415B5E" w:rsidRPr="006E4B57" w:rsidRDefault="00415B5E" w:rsidP="006E4B57">
      <w:pPr>
        <w:widowControl/>
        <w:numPr>
          <w:ilvl w:val="0"/>
          <w:numId w:val="53"/>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항목에 대한 비고 1</w:t>
      </w:r>
      <w:r w:rsidRPr="006E4B57">
        <w:rPr>
          <w:rFonts w:ascii="Microsoft GothicNeo" w:eastAsia="Microsoft GothicNeo" w:hAnsi="Microsoft GothicNeo" w:cs="Microsoft GothicNeo"/>
          <w:sz w:val="18"/>
          <w:szCs w:val="18"/>
        </w:rPr>
        <w:t>: 프로세스의 결과를 출력물, 제품 또는 서비스라고 부를지 여부는 참조하는 맥락에 따라 달라진다.</w:t>
      </w:r>
    </w:p>
    <w:p w14:paraId="2D72248B" w14:textId="77777777" w:rsidR="00415B5E" w:rsidRPr="006E4B57" w:rsidRDefault="00415B5E" w:rsidP="006E4B57">
      <w:pPr>
        <w:widowControl/>
        <w:numPr>
          <w:ilvl w:val="0"/>
          <w:numId w:val="53"/>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항목에 대한 비고 2</w:t>
      </w:r>
      <w:r w:rsidRPr="006E4B57">
        <w:rPr>
          <w:rFonts w:ascii="Microsoft GothicNeo" w:eastAsia="Microsoft GothicNeo" w:hAnsi="Microsoft GothicNeo" w:cs="Microsoft GothicNeo"/>
          <w:sz w:val="18"/>
          <w:szCs w:val="18"/>
        </w:rPr>
        <w:t>: 프로세스에 대한 입력은 일반적으로 다른 프로세스의 출력이며, 프로세스의 출력은 일반적으로 다른 프로세스의 입력이 된다.</w:t>
      </w:r>
    </w:p>
    <w:p w14:paraId="0EF0C0C4" w14:textId="77777777" w:rsidR="00415B5E" w:rsidRPr="006E4B57" w:rsidRDefault="00415B5E" w:rsidP="006E4B57">
      <w:pPr>
        <w:widowControl/>
        <w:numPr>
          <w:ilvl w:val="0"/>
          <w:numId w:val="53"/>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항목에 대한 비고 3</w:t>
      </w:r>
      <w:r w:rsidRPr="006E4B57">
        <w:rPr>
          <w:rFonts w:ascii="Microsoft GothicNeo" w:eastAsia="Microsoft GothicNeo" w:hAnsi="Microsoft GothicNeo" w:cs="Microsoft GothicNeo"/>
          <w:sz w:val="18"/>
          <w:szCs w:val="18"/>
        </w:rPr>
        <w:t>: 직렬로 연결되어 상호 관련되고 상호 작용하는 둘 이상의 프로세스도 하나의 프로세스로 지칭될 수 있다.</w:t>
      </w:r>
    </w:p>
    <w:p w14:paraId="451FD1A1" w14:textId="77777777" w:rsidR="00415B5E" w:rsidRPr="006E4B57" w:rsidRDefault="00415B5E" w:rsidP="006E4B57">
      <w:pPr>
        <w:widowControl/>
        <w:numPr>
          <w:ilvl w:val="0"/>
          <w:numId w:val="53"/>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항목에 대한 비고 4</w:t>
      </w:r>
      <w:r w:rsidRPr="006E4B57">
        <w:rPr>
          <w:rFonts w:ascii="Microsoft GothicNeo" w:eastAsia="Microsoft GothicNeo" w:hAnsi="Microsoft GothicNeo" w:cs="Microsoft GothicNeo"/>
          <w:sz w:val="18"/>
          <w:szCs w:val="18"/>
        </w:rPr>
        <w:t>: 조직(3.1) 내의 프로세스는 의도된 결과를 달성할 수 있도록 보장하기 위하여 일반적으로 관리된 조건 하에서 기획되고 수행된다.</w:t>
      </w:r>
    </w:p>
    <w:p w14:paraId="70B9F0B1" w14:textId="77777777" w:rsidR="00415B5E" w:rsidRPr="006E4B57" w:rsidRDefault="00415B5E" w:rsidP="006E4B57">
      <w:pPr>
        <w:widowControl/>
        <w:numPr>
          <w:ilvl w:val="0"/>
          <w:numId w:val="53"/>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항목에 대한 비고 5</w:t>
      </w:r>
      <w:r w:rsidRPr="006E4B57">
        <w:rPr>
          <w:rFonts w:ascii="Microsoft GothicNeo" w:eastAsia="Microsoft GothicNeo" w:hAnsi="Microsoft GothicNeo" w:cs="Microsoft GothicNeo"/>
          <w:sz w:val="18"/>
          <w:szCs w:val="18"/>
        </w:rPr>
        <w:t>: 결과 출력물의 적합성(3.15)을 쉽고 경제적으로 검증할 수 없는 프로세스는 빈번히 "특수 프로세스"로 지칭된다.</w:t>
      </w:r>
    </w:p>
    <w:p w14:paraId="2853A306" w14:textId="77777777" w:rsidR="00415B5E" w:rsidRPr="006E4B57" w:rsidRDefault="00415B5E" w:rsidP="006E4B57">
      <w:pPr>
        <w:widowControl/>
        <w:wordWrap/>
        <w:autoSpaceDE/>
        <w:autoSpaceDN/>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3.9 역량/적격성 (competence)</w:t>
      </w:r>
    </w:p>
    <w:p w14:paraId="2BA1E63D" w14:textId="77777777" w:rsidR="00415B5E" w:rsidRPr="006E4B57" w:rsidRDefault="00415B5E"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의도된 결과를 달성하기 위하여 지식 및 기술을 적용하는 능력</w:t>
      </w:r>
    </w:p>
    <w:p w14:paraId="7D0A6974" w14:textId="77777777" w:rsidR="00415B5E" w:rsidRPr="006E4B57" w:rsidRDefault="00415B5E" w:rsidP="006E4B57">
      <w:pPr>
        <w:widowControl/>
        <w:numPr>
          <w:ilvl w:val="0"/>
          <w:numId w:val="54"/>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항목에 대한 비고 1</w:t>
      </w:r>
      <w:r w:rsidRPr="006E4B57">
        <w:rPr>
          <w:rFonts w:ascii="Microsoft GothicNeo" w:eastAsia="Microsoft GothicNeo" w:hAnsi="Microsoft GothicNeo" w:cs="Microsoft GothicNeo"/>
          <w:sz w:val="18"/>
          <w:szCs w:val="18"/>
        </w:rPr>
        <w:t>: 입증된 역량은 때때로 자격(Qualification)으로 지칭된다.</w:t>
      </w:r>
    </w:p>
    <w:p w14:paraId="137C894B" w14:textId="77777777" w:rsidR="00415B5E" w:rsidRPr="006E4B57" w:rsidRDefault="00415B5E" w:rsidP="006E4B57">
      <w:pPr>
        <w:widowControl/>
        <w:wordWrap/>
        <w:autoSpaceDE/>
        <w:autoSpaceDN/>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3.10 문서화된 정보 (documented information)</w:t>
      </w:r>
    </w:p>
    <w:p w14:paraId="2BABC95B" w14:textId="77777777" w:rsidR="00415B5E" w:rsidRPr="006E4B57" w:rsidRDefault="00415B5E"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조직(3.1)에 의해 관리되고 유지되어야 하는 정보 및 정보가 포함된 매체</w:t>
      </w:r>
    </w:p>
    <w:p w14:paraId="785869FE" w14:textId="77777777" w:rsidR="00415B5E" w:rsidRPr="006E4B57" w:rsidRDefault="00415B5E" w:rsidP="006E4B57">
      <w:pPr>
        <w:widowControl/>
        <w:numPr>
          <w:ilvl w:val="0"/>
          <w:numId w:val="55"/>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항목에 대한 비고 1</w:t>
      </w:r>
      <w:r w:rsidRPr="006E4B57">
        <w:rPr>
          <w:rFonts w:ascii="Microsoft GothicNeo" w:eastAsia="Microsoft GothicNeo" w:hAnsi="Microsoft GothicNeo" w:cs="Microsoft GothicNeo"/>
          <w:sz w:val="18"/>
          <w:szCs w:val="18"/>
        </w:rPr>
        <w:t>: 문서화된 정보는 어떠한 형식과 매체로도 존재할 수 있으며, 어떠한 출처로부터도 올 수 있다.</w:t>
      </w:r>
    </w:p>
    <w:p w14:paraId="72E72F7B" w14:textId="77777777" w:rsidR="00415B5E" w:rsidRPr="006E4B57" w:rsidRDefault="00415B5E" w:rsidP="006E4B57">
      <w:pPr>
        <w:widowControl/>
        <w:numPr>
          <w:ilvl w:val="0"/>
          <w:numId w:val="55"/>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항목에 대한 비고 2</w:t>
      </w:r>
      <w:r w:rsidRPr="006E4B57">
        <w:rPr>
          <w:rFonts w:ascii="Microsoft GothicNeo" w:eastAsia="Microsoft GothicNeo" w:hAnsi="Microsoft GothicNeo" w:cs="Microsoft GothicNeo"/>
          <w:sz w:val="18"/>
          <w:szCs w:val="18"/>
        </w:rPr>
        <w:t>: 문서화된 정보는 다음 사항을 참조할 수 있다.</w:t>
      </w:r>
    </w:p>
    <w:p w14:paraId="2A15656A" w14:textId="77777777" w:rsidR="00415B5E" w:rsidRPr="006E4B57" w:rsidRDefault="00415B5E" w:rsidP="006E4B57">
      <w:pPr>
        <w:widowControl/>
        <w:numPr>
          <w:ilvl w:val="1"/>
          <w:numId w:val="55"/>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관련 프로세스(3.8)를 포함한 경영시스템(3.4)</w:t>
      </w:r>
    </w:p>
    <w:p w14:paraId="11E0645C" w14:textId="77777777" w:rsidR="00415B5E" w:rsidRPr="006E4B57" w:rsidRDefault="00415B5E" w:rsidP="006E4B57">
      <w:pPr>
        <w:widowControl/>
        <w:numPr>
          <w:ilvl w:val="1"/>
          <w:numId w:val="55"/>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조직이 운용하기 위해 생성된 정보 (문서류)</w:t>
      </w:r>
    </w:p>
    <w:p w14:paraId="6876D085" w14:textId="77777777" w:rsidR="00415B5E" w:rsidRPr="006E4B57" w:rsidRDefault="00415B5E" w:rsidP="006E4B57">
      <w:pPr>
        <w:widowControl/>
        <w:numPr>
          <w:ilvl w:val="1"/>
          <w:numId w:val="55"/>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달성된 결과의 증거 (기록)</w:t>
      </w:r>
    </w:p>
    <w:p w14:paraId="312A79E0" w14:textId="77777777" w:rsidR="00415B5E" w:rsidRPr="006E4B57" w:rsidRDefault="00415B5E" w:rsidP="006E4B57">
      <w:pPr>
        <w:widowControl/>
        <w:wordWrap/>
        <w:autoSpaceDE/>
        <w:autoSpaceDN/>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3.11 성과 (performance)</w:t>
      </w:r>
    </w:p>
    <w:p w14:paraId="45924E02" w14:textId="77777777" w:rsidR="00415B5E" w:rsidRPr="006E4B57" w:rsidRDefault="00415B5E"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측정 가능한 결과</w:t>
      </w:r>
    </w:p>
    <w:p w14:paraId="18C76F15" w14:textId="77777777" w:rsidR="00415B5E" w:rsidRPr="006E4B57" w:rsidRDefault="00415B5E" w:rsidP="006E4B57">
      <w:pPr>
        <w:widowControl/>
        <w:numPr>
          <w:ilvl w:val="0"/>
          <w:numId w:val="56"/>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항목에 대한 비고 1</w:t>
      </w:r>
      <w:r w:rsidRPr="006E4B57">
        <w:rPr>
          <w:rFonts w:ascii="Microsoft GothicNeo" w:eastAsia="Microsoft GothicNeo" w:hAnsi="Microsoft GothicNeo" w:cs="Microsoft GothicNeo"/>
          <w:sz w:val="18"/>
          <w:szCs w:val="18"/>
        </w:rPr>
        <w:t>: 성과는 정량적 또는 정성적 발견 모두와 관련될 수 있다.</w:t>
      </w:r>
    </w:p>
    <w:p w14:paraId="35FD2FA1" w14:textId="77777777" w:rsidR="00415B5E" w:rsidRPr="006E4B57" w:rsidRDefault="00415B5E" w:rsidP="006E4B57">
      <w:pPr>
        <w:widowControl/>
        <w:numPr>
          <w:ilvl w:val="0"/>
          <w:numId w:val="56"/>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항목에 대한 비고 2</w:t>
      </w:r>
      <w:r w:rsidRPr="006E4B57">
        <w:rPr>
          <w:rFonts w:ascii="Microsoft GothicNeo" w:eastAsia="Microsoft GothicNeo" w:hAnsi="Microsoft GothicNeo" w:cs="Microsoft GothicNeo"/>
          <w:sz w:val="18"/>
          <w:szCs w:val="18"/>
        </w:rPr>
        <w:t>: 성과는 활동, 프로세스(3.8), 제품, 서비스, 시스템 또는 조직(3.1)의 관리와 관련될 수 있다.</w:t>
      </w:r>
    </w:p>
    <w:p w14:paraId="4D18F367" w14:textId="77777777" w:rsidR="00415B5E" w:rsidRPr="006E4B57" w:rsidRDefault="00415B5E" w:rsidP="006E4B57">
      <w:pPr>
        <w:widowControl/>
        <w:wordWrap/>
        <w:autoSpaceDE/>
        <w:autoSpaceDN/>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3.12 지속적 개선 (continual improvement)</w:t>
      </w:r>
    </w:p>
    <w:p w14:paraId="513E8DEF" w14:textId="77777777" w:rsidR="00415B5E" w:rsidRPr="006E4B57" w:rsidRDefault="00415B5E"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성과(3.11)를 향상시키기 위한 반복적인 활동</w:t>
      </w:r>
    </w:p>
    <w:p w14:paraId="67D7E9A8" w14:textId="77777777" w:rsidR="00415B5E" w:rsidRPr="006E4B57" w:rsidRDefault="00415B5E" w:rsidP="006E4B57">
      <w:pPr>
        <w:widowControl/>
        <w:wordWrap/>
        <w:autoSpaceDE/>
        <w:autoSpaceDN/>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3.13 효과성 (effectiveness)</w:t>
      </w:r>
    </w:p>
    <w:p w14:paraId="612BB815" w14:textId="77777777" w:rsidR="00415B5E" w:rsidRPr="006E4B57" w:rsidRDefault="00415B5E"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계획된 활동이 실현되고 계획된 결과가 달성된 정도</w:t>
      </w:r>
    </w:p>
    <w:p w14:paraId="6541E69A" w14:textId="77777777" w:rsidR="00415B5E" w:rsidRPr="006E4B57" w:rsidRDefault="00415B5E" w:rsidP="006E4B57">
      <w:pPr>
        <w:widowControl/>
        <w:wordWrap/>
        <w:autoSpaceDE/>
        <w:autoSpaceDN/>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3.14 요구사항 (requirement)</w:t>
      </w:r>
    </w:p>
    <w:p w14:paraId="2C388E25" w14:textId="77777777" w:rsidR="00415B5E" w:rsidRPr="006E4B57" w:rsidRDefault="00415B5E"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lastRenderedPageBreak/>
        <w:t>명시되거나, 일반적으로 암묵적이거나, 또는 의무적인 니즈 또는 기대</w:t>
      </w:r>
    </w:p>
    <w:p w14:paraId="10B1E002" w14:textId="77777777" w:rsidR="00415B5E" w:rsidRPr="006E4B57" w:rsidRDefault="00415B5E" w:rsidP="006E4B57">
      <w:pPr>
        <w:widowControl/>
        <w:numPr>
          <w:ilvl w:val="0"/>
          <w:numId w:val="57"/>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항목에 대한 비고 1</w:t>
      </w:r>
      <w:r w:rsidRPr="006E4B57">
        <w:rPr>
          <w:rFonts w:ascii="Microsoft GothicNeo" w:eastAsia="Microsoft GothicNeo" w:hAnsi="Microsoft GothicNeo" w:cs="Microsoft GothicNeo"/>
          <w:sz w:val="18"/>
          <w:szCs w:val="18"/>
        </w:rPr>
        <w:t>: "일반적으로 암묵적"이란 고려 중인 니즈 또는 기대가 암묵적이라는 것이 조직(3.1) 및 이해관계자(3.2)에게 관습이거나 공통적인 관행임을 의미한다.</w:t>
      </w:r>
    </w:p>
    <w:p w14:paraId="12EB79E8" w14:textId="77777777" w:rsidR="00415B5E" w:rsidRPr="006E4B57" w:rsidRDefault="00415B5E" w:rsidP="006E4B57">
      <w:pPr>
        <w:widowControl/>
        <w:numPr>
          <w:ilvl w:val="0"/>
          <w:numId w:val="57"/>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항목에 대한 비고 2</w:t>
      </w:r>
      <w:r w:rsidRPr="006E4B57">
        <w:rPr>
          <w:rFonts w:ascii="Microsoft GothicNeo" w:eastAsia="Microsoft GothicNeo" w:hAnsi="Microsoft GothicNeo" w:cs="Microsoft GothicNeo"/>
          <w:sz w:val="18"/>
          <w:szCs w:val="18"/>
        </w:rPr>
        <w:t>: 규정된 요구사항은 예를 들어 문서화된 정보(3.10)에 명시된 요구사항이다.</w:t>
      </w:r>
    </w:p>
    <w:p w14:paraId="6EB07033" w14:textId="77777777" w:rsidR="00415B5E" w:rsidRPr="006E4B57" w:rsidRDefault="00415B5E" w:rsidP="006E4B57">
      <w:pPr>
        <w:widowControl/>
        <w:numPr>
          <w:ilvl w:val="0"/>
          <w:numId w:val="57"/>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항목에 대한 비고 3</w:t>
      </w:r>
      <w:r w:rsidRPr="006E4B57">
        <w:rPr>
          <w:rFonts w:ascii="Microsoft GothicNeo" w:eastAsia="Microsoft GothicNeo" w:hAnsi="Microsoft GothicNeo" w:cs="Microsoft GothicNeo"/>
          <w:sz w:val="18"/>
          <w:szCs w:val="18"/>
        </w:rPr>
        <w:t>: 한정어를 사용하여 특정 유형의 요구사항(예: 제품 요구사항, 서비스 요구사항, 품질경영 요구사항, 고객 요구사항, 품질 요구사항)을 나타낼 수 있다.</w:t>
      </w:r>
    </w:p>
    <w:p w14:paraId="01CD5A34" w14:textId="77777777" w:rsidR="00415B5E" w:rsidRPr="006E4B57" w:rsidRDefault="00415B5E" w:rsidP="006E4B57">
      <w:pPr>
        <w:widowControl/>
        <w:numPr>
          <w:ilvl w:val="0"/>
          <w:numId w:val="57"/>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항목에 대한 비고 4</w:t>
      </w:r>
      <w:r w:rsidRPr="006E4B57">
        <w:rPr>
          <w:rFonts w:ascii="Microsoft GothicNeo" w:eastAsia="Microsoft GothicNeo" w:hAnsi="Microsoft GothicNeo" w:cs="Microsoft GothicNeo"/>
          <w:sz w:val="18"/>
          <w:szCs w:val="18"/>
        </w:rPr>
        <w:t>: 요구사항은 서로 다른 이해관계자 또는 조직 자체에 의해 생성될 수 있다.</w:t>
      </w:r>
    </w:p>
    <w:p w14:paraId="3E0A322A" w14:textId="77777777" w:rsidR="00415B5E" w:rsidRPr="006E4B57" w:rsidRDefault="00415B5E" w:rsidP="006E4B57">
      <w:pPr>
        <w:widowControl/>
        <w:wordWrap/>
        <w:autoSpaceDE/>
        <w:autoSpaceDN/>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3.15 적합성 (conformity)</w:t>
      </w:r>
    </w:p>
    <w:p w14:paraId="283354B8" w14:textId="77777777" w:rsidR="00415B5E" w:rsidRPr="006E4B57" w:rsidRDefault="00415B5E"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요구사항(3.14)의 충족</w:t>
      </w:r>
    </w:p>
    <w:p w14:paraId="5445F10E" w14:textId="77777777" w:rsidR="00415B5E" w:rsidRPr="006E4B57" w:rsidRDefault="00415B5E" w:rsidP="006E4B57">
      <w:pPr>
        <w:widowControl/>
        <w:numPr>
          <w:ilvl w:val="0"/>
          <w:numId w:val="58"/>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항목에 대한 비고 1</w:t>
      </w:r>
      <w:r w:rsidRPr="006E4B57">
        <w:rPr>
          <w:rFonts w:ascii="Microsoft GothicNeo" w:eastAsia="Microsoft GothicNeo" w:hAnsi="Microsoft GothicNeo" w:cs="Microsoft GothicNeo"/>
          <w:sz w:val="18"/>
          <w:szCs w:val="18"/>
        </w:rPr>
        <w:t>: 영어에서 "conformance"라는 단어는 동의어이나 권장되지 않는다. 프랑스어에서 "compliance"라는 단어는 동의어이나 권장되지 않는다.</w:t>
      </w:r>
    </w:p>
    <w:p w14:paraId="1A3D9A9A" w14:textId="77777777" w:rsidR="00415B5E" w:rsidRPr="006E4B57" w:rsidRDefault="00415B5E" w:rsidP="006E4B57">
      <w:pPr>
        <w:widowControl/>
        <w:wordWrap/>
        <w:autoSpaceDE/>
        <w:autoSpaceDN/>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3.16 부적합 (nonconformity)</w:t>
      </w:r>
    </w:p>
    <w:p w14:paraId="4860CABB" w14:textId="77777777" w:rsidR="00415B5E" w:rsidRPr="006E4B57" w:rsidRDefault="00415B5E"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요구사항(3.14)의 미충족</w:t>
      </w:r>
    </w:p>
    <w:p w14:paraId="444E3808" w14:textId="77777777" w:rsidR="00415B5E" w:rsidRPr="006E4B57" w:rsidRDefault="00415B5E" w:rsidP="006E4B57">
      <w:pPr>
        <w:widowControl/>
        <w:wordWrap/>
        <w:autoSpaceDE/>
        <w:autoSpaceDN/>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3.17 시정조치 (corrective action)</w:t>
      </w:r>
    </w:p>
    <w:p w14:paraId="07C86B6B" w14:textId="77777777" w:rsidR="00415B5E" w:rsidRPr="006E4B57" w:rsidRDefault="00415B5E"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부적합(3.16)의 원인(들)을 제거하고 재발을 방지하기 위한 조치</w:t>
      </w:r>
    </w:p>
    <w:p w14:paraId="2ECD998D" w14:textId="77777777" w:rsidR="00415B5E" w:rsidRPr="006E4B57" w:rsidRDefault="00415B5E" w:rsidP="006E4B57">
      <w:pPr>
        <w:widowControl/>
        <w:numPr>
          <w:ilvl w:val="0"/>
          <w:numId w:val="59"/>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항목에 대한 비고 1</w:t>
      </w:r>
      <w:r w:rsidRPr="006E4B57">
        <w:rPr>
          <w:rFonts w:ascii="Microsoft GothicNeo" w:eastAsia="Microsoft GothicNeo" w:hAnsi="Microsoft GothicNeo" w:cs="Microsoft GothicNeo"/>
          <w:sz w:val="18"/>
          <w:szCs w:val="18"/>
        </w:rPr>
        <w:t>: 부적합에는 한 가지 이상의 원인이 있을 수 있다.</w:t>
      </w:r>
    </w:p>
    <w:p w14:paraId="20887A1C" w14:textId="77777777" w:rsidR="00415B5E" w:rsidRPr="006E4B57" w:rsidRDefault="00415B5E" w:rsidP="006E4B57">
      <w:pPr>
        <w:widowControl/>
        <w:numPr>
          <w:ilvl w:val="0"/>
          <w:numId w:val="59"/>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항목에 대한 비고 2</w:t>
      </w:r>
      <w:r w:rsidRPr="006E4B57">
        <w:rPr>
          <w:rFonts w:ascii="Microsoft GothicNeo" w:eastAsia="Microsoft GothicNeo" w:hAnsi="Microsoft GothicNeo" w:cs="Microsoft GothicNeo"/>
          <w:sz w:val="18"/>
          <w:szCs w:val="18"/>
        </w:rPr>
        <w:t>: 시정조치는 재발을 방지하기 위해 취해지는 반면, 예방조치는 발생을 방지하기 위해 취해진다.</w:t>
      </w:r>
    </w:p>
    <w:p w14:paraId="2EC14D61" w14:textId="77777777" w:rsidR="00415B5E" w:rsidRPr="006E4B57" w:rsidRDefault="00415B5E" w:rsidP="006E4B57">
      <w:pPr>
        <w:widowControl/>
        <w:wordWrap/>
        <w:autoSpaceDE/>
        <w:autoSpaceDN/>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3.18 심사 (audit)</w:t>
      </w:r>
    </w:p>
    <w:p w14:paraId="48C24779" w14:textId="77777777" w:rsidR="00415B5E" w:rsidRPr="006E4B57" w:rsidRDefault="00415B5E"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심사 기준이 충족된 정도를 결정하기 위하여, 심사 증거를 확보하고 이를 객관적으로 평가하기 위한 체계적이고 독립적인 프로세스(3.8)</w:t>
      </w:r>
    </w:p>
    <w:p w14:paraId="603CC080" w14:textId="77777777" w:rsidR="00415B5E" w:rsidRPr="006E4B57" w:rsidRDefault="00415B5E" w:rsidP="006E4B57">
      <w:pPr>
        <w:widowControl/>
        <w:numPr>
          <w:ilvl w:val="0"/>
          <w:numId w:val="60"/>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항목에 대한 비고 1</w:t>
      </w:r>
      <w:r w:rsidRPr="006E4B57">
        <w:rPr>
          <w:rFonts w:ascii="Microsoft GothicNeo" w:eastAsia="Microsoft GothicNeo" w:hAnsi="Microsoft GothicNeo" w:cs="Microsoft GothicNeo"/>
          <w:sz w:val="18"/>
          <w:szCs w:val="18"/>
        </w:rPr>
        <w:t>: 심사는 내부 심사(1자 심사) 또는 외부 심사(2자 심사 또는 3자 심사)일 수 있으며, 결합 심사(둘 이상의 분야를 결합함)일 수 있다.</w:t>
      </w:r>
    </w:p>
    <w:p w14:paraId="15B1DCA6" w14:textId="77777777" w:rsidR="00415B5E" w:rsidRPr="006E4B57" w:rsidRDefault="00415B5E" w:rsidP="006E4B57">
      <w:pPr>
        <w:widowControl/>
        <w:numPr>
          <w:ilvl w:val="0"/>
          <w:numId w:val="60"/>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항목에 대한 비고 2</w:t>
      </w:r>
      <w:r w:rsidRPr="006E4B57">
        <w:rPr>
          <w:rFonts w:ascii="Microsoft GothicNeo" w:eastAsia="Microsoft GothicNeo" w:hAnsi="Microsoft GothicNeo" w:cs="Microsoft GothicNeo"/>
          <w:sz w:val="18"/>
          <w:szCs w:val="18"/>
        </w:rPr>
        <w:t>: 내부 심사는 조직(3.1) 자체에 의해 수행되거나, 조직을 대신하여 외부 당사자에 의해 수행된다.</w:t>
      </w:r>
    </w:p>
    <w:p w14:paraId="636A803A" w14:textId="77777777" w:rsidR="00415B5E" w:rsidRPr="006E4B57" w:rsidRDefault="00415B5E" w:rsidP="006E4B57">
      <w:pPr>
        <w:widowControl/>
        <w:numPr>
          <w:ilvl w:val="0"/>
          <w:numId w:val="60"/>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항목에 대한 비고 3</w:t>
      </w:r>
      <w:r w:rsidRPr="006E4B57">
        <w:rPr>
          <w:rFonts w:ascii="Microsoft GothicNeo" w:eastAsia="Microsoft GothicNeo" w:hAnsi="Microsoft GothicNeo" w:cs="Microsoft GothicNeo"/>
          <w:sz w:val="18"/>
          <w:szCs w:val="18"/>
        </w:rPr>
        <w:t>: "심사 증거" 및 "심사 기준"은 ISO 19011에 정의되어 있다.</w:t>
      </w:r>
    </w:p>
    <w:p w14:paraId="07C62C8E" w14:textId="77777777" w:rsidR="00415B5E" w:rsidRPr="006E4B57" w:rsidRDefault="00415B5E" w:rsidP="006E4B57">
      <w:pPr>
        <w:widowControl/>
        <w:numPr>
          <w:ilvl w:val="0"/>
          <w:numId w:val="60"/>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항목에 대한 비고 4</w:t>
      </w:r>
      <w:r w:rsidRPr="006E4B57">
        <w:rPr>
          <w:rFonts w:ascii="Microsoft GothicNeo" w:eastAsia="Microsoft GothicNeo" w:hAnsi="Microsoft GothicNeo" w:cs="Microsoft GothicNeo"/>
          <w:sz w:val="18"/>
          <w:szCs w:val="18"/>
        </w:rPr>
        <w:t>: 심사의 근본적인 요소에는 심사 프로세스의 공정성 및 객관성을 보장하기 위해 선정된 인원에 의해 수행되는 절차에 따라 대상의 적합성(3.15)을 결정하는 것이 포함된다.</w:t>
      </w:r>
    </w:p>
    <w:p w14:paraId="58A8043F" w14:textId="77777777" w:rsidR="00415B5E" w:rsidRPr="006E4B57" w:rsidRDefault="00415B5E" w:rsidP="006E4B57">
      <w:pPr>
        <w:widowControl/>
        <w:numPr>
          <w:ilvl w:val="0"/>
          <w:numId w:val="60"/>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항목에 대한 비고 5</w:t>
      </w:r>
      <w:r w:rsidRPr="006E4B57">
        <w:rPr>
          <w:rFonts w:ascii="Microsoft GothicNeo" w:eastAsia="Microsoft GothicNeo" w:hAnsi="Microsoft GothicNeo" w:cs="Microsoft GothicNeo"/>
          <w:sz w:val="18"/>
          <w:szCs w:val="18"/>
        </w:rPr>
        <w:t>: 내부 심사는 경영 검토 및 기타 내부 목적을 위해 수행되며 조직의 적합성 선언의 기반을 형성할 수 있다. 독립성은 심사 대상 활동에 대한 책임으로부터의 자유로움으로 입증될 수 있다.</w:t>
      </w:r>
    </w:p>
    <w:p w14:paraId="40B7DBB9" w14:textId="77777777" w:rsidR="00415B5E" w:rsidRPr="006E4B57" w:rsidRDefault="00415B5E" w:rsidP="006E4B57">
      <w:pPr>
        <w:widowControl/>
        <w:numPr>
          <w:ilvl w:val="0"/>
          <w:numId w:val="60"/>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항목에 대한 비고 6</w:t>
      </w:r>
      <w:r w:rsidRPr="006E4B57">
        <w:rPr>
          <w:rFonts w:ascii="Microsoft GothicNeo" w:eastAsia="Microsoft GothicNeo" w:hAnsi="Microsoft GothicNeo" w:cs="Microsoft GothicNeo"/>
          <w:sz w:val="18"/>
          <w:szCs w:val="18"/>
        </w:rPr>
        <w:t>: 2자 심사는 고객과 같이 조직에 이해관계가 있는 당사자나 이들을 대신하는 다른 인원에 의해 수행된다. 3자 심사는 적합성 인증/등록을 제공하는 기관이나 정부 기관과 같은 외부의 독립적인 심사 조직에 의해 수행된다.</w:t>
      </w:r>
    </w:p>
    <w:p w14:paraId="68752531" w14:textId="77777777" w:rsidR="00415B5E" w:rsidRPr="006E4B57" w:rsidRDefault="00415B5E" w:rsidP="006E4B57">
      <w:pPr>
        <w:widowControl/>
        <w:numPr>
          <w:ilvl w:val="0"/>
          <w:numId w:val="60"/>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항목에 대한 비고 7</w:t>
      </w:r>
      <w:r w:rsidRPr="006E4B57">
        <w:rPr>
          <w:rFonts w:ascii="Microsoft GothicNeo" w:eastAsia="Microsoft GothicNeo" w:hAnsi="Microsoft GothicNeo" w:cs="Microsoft GothicNeo"/>
          <w:sz w:val="18"/>
          <w:szCs w:val="18"/>
        </w:rPr>
        <w:t>: 심사는 둘 이상의 심사 조직에 의해 수행되는 합동 심사일 수도 있다.</w:t>
      </w:r>
    </w:p>
    <w:p w14:paraId="7120B299" w14:textId="77777777" w:rsidR="00415B5E" w:rsidRPr="006E4B57" w:rsidRDefault="00415B5E" w:rsidP="006E4B57">
      <w:pPr>
        <w:widowControl/>
        <w:wordWrap/>
        <w:autoSpaceDE/>
        <w:autoSpaceDN/>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3.19 측정 (measurement)</w:t>
      </w:r>
    </w:p>
    <w:p w14:paraId="0E7083B5" w14:textId="77777777" w:rsidR="00415B5E" w:rsidRPr="006E4B57" w:rsidRDefault="00415B5E"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값을 결정하기 위한 프로세스(3.8)</w:t>
      </w:r>
    </w:p>
    <w:p w14:paraId="0D796E6E" w14:textId="77777777" w:rsidR="00415B5E" w:rsidRPr="006E4B57" w:rsidRDefault="00415B5E" w:rsidP="006E4B57">
      <w:pPr>
        <w:widowControl/>
        <w:numPr>
          <w:ilvl w:val="0"/>
          <w:numId w:val="61"/>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항목에 대한 비고 1</w:t>
      </w:r>
      <w:r w:rsidRPr="006E4B57">
        <w:rPr>
          <w:rFonts w:ascii="Microsoft GothicNeo" w:eastAsia="Microsoft GothicNeo" w:hAnsi="Microsoft GothicNeo" w:cs="Microsoft GothicNeo"/>
          <w:sz w:val="18"/>
          <w:szCs w:val="18"/>
        </w:rPr>
        <w:t>: ISO 3534-2:2006, 3.2.1에 따르면, 결정된 값은 일반적으로 양(Quantity)의 값이다.</w:t>
      </w:r>
    </w:p>
    <w:p w14:paraId="068E23DE" w14:textId="77777777" w:rsidR="00415B5E" w:rsidRPr="006E4B57" w:rsidRDefault="00415B5E" w:rsidP="006E4B57">
      <w:pPr>
        <w:widowControl/>
        <w:wordWrap/>
        <w:autoSpaceDE/>
        <w:autoSpaceDN/>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3.20 모니터링 (monitoring)</w:t>
      </w:r>
    </w:p>
    <w:p w14:paraId="1602AE14" w14:textId="77777777" w:rsidR="00415B5E" w:rsidRPr="006E4B57" w:rsidRDefault="00415B5E"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시스템, 프로세스(3.8) 또는 활동의 상태를 결정하는 것</w:t>
      </w:r>
    </w:p>
    <w:p w14:paraId="7FDCF21B" w14:textId="77777777" w:rsidR="00415B5E" w:rsidRPr="006E4B57" w:rsidRDefault="00415B5E" w:rsidP="006E4B57">
      <w:pPr>
        <w:widowControl/>
        <w:numPr>
          <w:ilvl w:val="0"/>
          <w:numId w:val="62"/>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항목에 대한 비고 1</w:t>
      </w:r>
      <w:r w:rsidRPr="006E4B57">
        <w:rPr>
          <w:rFonts w:ascii="Microsoft GothicNeo" w:eastAsia="Microsoft GothicNeo" w:hAnsi="Microsoft GothicNeo" w:cs="Microsoft GothicNeo"/>
          <w:sz w:val="18"/>
          <w:szCs w:val="18"/>
        </w:rPr>
        <w:t>: 상태를 결정하기 위하여 확인, 감독 또는 비판적 관찰이 필요할 수 있다.</w:t>
      </w:r>
    </w:p>
    <w:p w14:paraId="5A40E287" w14:textId="77777777" w:rsidR="00415B5E" w:rsidRPr="006E4B57" w:rsidRDefault="00415B5E" w:rsidP="006E4B57">
      <w:pPr>
        <w:widowControl/>
        <w:numPr>
          <w:ilvl w:val="0"/>
          <w:numId w:val="62"/>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항목에 대한 비고 2</w:t>
      </w:r>
      <w:r w:rsidRPr="006E4B57">
        <w:rPr>
          <w:rFonts w:ascii="Microsoft GothicNeo" w:eastAsia="Microsoft GothicNeo" w:hAnsi="Microsoft GothicNeo" w:cs="Microsoft GothicNeo"/>
          <w:sz w:val="18"/>
          <w:szCs w:val="18"/>
        </w:rPr>
        <w:t>: 모니터링은 제품 또는 서비스의 상태를 결정할 수도 있다.</w:t>
      </w:r>
    </w:p>
    <w:p w14:paraId="063F4477" w14:textId="77777777" w:rsidR="00415B5E" w:rsidRPr="006E4B57" w:rsidRDefault="00415B5E" w:rsidP="006E4B57">
      <w:pPr>
        <w:widowControl/>
        <w:numPr>
          <w:ilvl w:val="0"/>
          <w:numId w:val="62"/>
        </w:numPr>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항목에 대한 비고 3</w:t>
      </w:r>
      <w:r w:rsidRPr="006E4B57">
        <w:rPr>
          <w:rFonts w:ascii="Microsoft GothicNeo" w:eastAsia="Microsoft GothicNeo" w:hAnsi="Microsoft GothicNeo" w:cs="Microsoft GothicNeo"/>
          <w:sz w:val="18"/>
          <w:szCs w:val="18"/>
        </w:rPr>
        <w:t>: 모니터링은 일반적으로 서로 다른 단계 또는 서로 다른 시기에 수행되는 대상 상태의 결정이다.</w:t>
      </w:r>
    </w:p>
    <w:p w14:paraId="3E07DF31" w14:textId="44324087" w:rsidR="00A06233" w:rsidRPr="006E4B57" w:rsidRDefault="00A06233" w:rsidP="006E4B57">
      <w:pPr>
        <w:widowControl/>
        <w:wordWrap/>
        <w:autoSpaceDE/>
        <w:autoSpaceDN/>
        <w:spacing w:after="0"/>
        <w:rPr>
          <w:rFonts w:ascii="Microsoft GothicNeo" w:eastAsia="Microsoft GothicNeo" w:hAnsi="Microsoft GothicNeo" w:cs="Microsoft GothicNeo"/>
          <w:sz w:val="18"/>
          <w:szCs w:val="18"/>
        </w:rPr>
      </w:pPr>
    </w:p>
    <w:p w14:paraId="35CBF24A" w14:textId="77777777" w:rsidR="007F685D" w:rsidRDefault="007F685D">
      <w:pPr>
        <w:widowControl/>
        <w:wordWrap/>
        <w:autoSpaceDE/>
        <w:autoSpaceDN/>
        <w:rPr>
          <w:rFonts w:ascii="Microsoft GothicNeo" w:eastAsia="Microsoft GothicNeo" w:hAnsi="Microsoft GothicNeo" w:cs="Microsoft GothicNeo"/>
          <w:b/>
          <w:bCs/>
          <w:sz w:val="18"/>
          <w:szCs w:val="18"/>
        </w:rPr>
      </w:pPr>
      <w:r>
        <w:rPr>
          <w:rFonts w:ascii="Microsoft GothicNeo" w:eastAsia="Microsoft GothicNeo" w:hAnsi="Microsoft GothicNeo" w:cs="Microsoft GothicNeo"/>
          <w:b/>
          <w:bCs/>
          <w:sz w:val="18"/>
          <w:szCs w:val="18"/>
        </w:rPr>
        <w:br w:type="page"/>
      </w:r>
    </w:p>
    <w:p w14:paraId="58046691" w14:textId="3C7D8108" w:rsidR="00A06233" w:rsidRPr="006E4B57" w:rsidRDefault="00A06233"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lastRenderedPageBreak/>
        <w:t>4 Context of the organization</w:t>
      </w:r>
    </w:p>
    <w:p w14:paraId="5A5D3E5F" w14:textId="77777777" w:rsidR="007F685D" w:rsidRDefault="00A06233"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4.1 Understanding the organization and its context</w:t>
      </w:r>
      <w:r w:rsidRPr="006E4B57">
        <w:rPr>
          <w:rFonts w:ascii="Microsoft GothicNeo" w:eastAsia="Microsoft GothicNeo" w:hAnsi="Microsoft GothicNeo" w:cs="Microsoft GothicNeo"/>
          <w:sz w:val="18"/>
          <w:szCs w:val="18"/>
        </w:rPr>
        <w:t xml:space="preserve"> </w:t>
      </w:r>
    </w:p>
    <w:p w14:paraId="3BDFB639" w14:textId="6C1AC750" w:rsidR="00A06233" w:rsidRPr="006E4B57" w:rsidRDefault="00A06233"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organization shall determine external and internal issues that are relevant to its purpose and its strategic direction and that affect its ability to achieve the intended result(s) of its quality management system. The organization shall determine whether climate change is a relevant issue. The organization shall monitor and review information about these external and internal issues. NOTE 1 Issues can include positive and negative factors or conditions for consideration. NOTE 2 Understanding the external context can be facilitated by considering legal, technological, competitive, market, cultural, political, social, economic and environmental issues, whether international, national, regional or local. NOTE 3 Understanding the internal context can be facilitated by considering issues related to the organization's strategic direction, values, culture, resources, knowledge and performance. </w:t>
      </w:r>
    </w:p>
    <w:p w14:paraId="105E719E" w14:textId="77777777" w:rsidR="00A06233" w:rsidRPr="006E4B57" w:rsidRDefault="00A06233"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4.2 Understanding the needs and expectations of interested parties</w:t>
      </w:r>
      <w:r w:rsidRPr="006E4B57">
        <w:rPr>
          <w:rFonts w:ascii="Microsoft GothicNeo" w:eastAsia="Microsoft GothicNeo" w:hAnsi="Microsoft GothicNeo" w:cs="Microsoft GothicNeo"/>
          <w:sz w:val="18"/>
          <w:szCs w:val="18"/>
        </w:rPr>
        <w:t xml:space="preserve"> The organization shall determine: a) the interested parties that are relevant to the quality management system; b) the relevant requirements of these interested parties; c) which of these requirements will be addressed through the quality management system. The organization shall monitor and review information about these interested parties and their relevant requirements. NOTE Relevant interested parties can have requirements related to climate change. </w:t>
      </w:r>
    </w:p>
    <w:p w14:paraId="123963C3" w14:textId="77777777" w:rsidR="00A06233" w:rsidRPr="006E4B57" w:rsidRDefault="00A06233"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4.3 Determining the scope of the quality management system</w:t>
      </w:r>
      <w:r w:rsidRPr="006E4B57">
        <w:rPr>
          <w:rFonts w:ascii="Microsoft GothicNeo" w:eastAsia="Microsoft GothicNeo" w:hAnsi="Microsoft GothicNeo" w:cs="Microsoft GothicNeo"/>
          <w:sz w:val="18"/>
          <w:szCs w:val="18"/>
        </w:rPr>
        <w:t xml:space="preserve"> The organization shall determine the boundaries and applicability of the quality management system to establish its scope. When determining this scope, the organization shall consider: a) the external and internal issues referred to in 4.1; b) the requirements referred to in 4.2; c) the products and services of the organization. The scope shall state the types of products and services covered, and provide justification for any requirement of this document that the organization determines is not applicable to its quality management system. The organization shall apply all the requirements of this document if they are applicable within the determined scope of its quality management system. The scope shall be available as documented information. Conformity to this document can only be claimed if the requirements determined as not being applicable do not affect the organization's ability or responsibility to ensure the conformity of its products and services and the enhancement of customer satisfaction. </w:t>
      </w:r>
    </w:p>
    <w:p w14:paraId="3EB4ED82" w14:textId="77777777" w:rsidR="00A06233" w:rsidRPr="006E4B57" w:rsidRDefault="00A06233"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4.4 Quality management system</w:t>
      </w:r>
      <w:r w:rsidRPr="006E4B57">
        <w:rPr>
          <w:rFonts w:ascii="Microsoft GothicNeo" w:eastAsia="Microsoft GothicNeo" w:hAnsi="Microsoft GothicNeo" w:cs="Microsoft GothicNeo"/>
          <w:sz w:val="18"/>
          <w:szCs w:val="18"/>
        </w:rPr>
        <w:t xml:space="preserve"> </w:t>
      </w:r>
      <w:r w:rsidRPr="006E4B57">
        <w:rPr>
          <w:rFonts w:ascii="Microsoft GothicNeo" w:eastAsia="Microsoft GothicNeo" w:hAnsi="Microsoft GothicNeo" w:cs="Microsoft GothicNeo"/>
          <w:b/>
          <w:bCs/>
          <w:sz w:val="18"/>
          <w:szCs w:val="18"/>
        </w:rPr>
        <w:t>4.4.1</w:t>
      </w:r>
      <w:r w:rsidRPr="006E4B57">
        <w:rPr>
          <w:rFonts w:ascii="Microsoft GothicNeo" w:eastAsia="Microsoft GothicNeo" w:hAnsi="Microsoft GothicNeo" w:cs="Microsoft GothicNeo"/>
          <w:sz w:val="18"/>
          <w:szCs w:val="18"/>
        </w:rPr>
        <w:t xml:space="preserve"> The organization shall establish, implement, maintain and continually improve a quality management system, including the processes needed and their interactions, in accordance with the requirements of this document. The organization shall determine the processes needed for the quality management system and their application throughout the organization, and shall: a) determine the inputs required and the outputs expected from these processes; b) determine the sequence and interaction of these processes; c) determine and apply the criteria and methods (including monitoring, measurements and related performance indicators) needed to ensure the effective operation and control of these processes; d) determine the resources needed for these processes and ensure their availability; e) assign the responsibilities and authorities for these processes; f) address the risks and opportunities as determined in accordance with the requirements of 6.1; g) evaluate these processes and implement any changes needed to ensure that these processes achieve their intended results; h) improve the processes and the quality management system. </w:t>
      </w:r>
      <w:r w:rsidRPr="006E4B57">
        <w:rPr>
          <w:rFonts w:ascii="Microsoft GothicNeo" w:eastAsia="Microsoft GothicNeo" w:hAnsi="Microsoft GothicNeo" w:cs="Microsoft GothicNeo"/>
          <w:b/>
          <w:bCs/>
          <w:sz w:val="18"/>
          <w:szCs w:val="18"/>
        </w:rPr>
        <w:t>4.4.2</w:t>
      </w:r>
      <w:r w:rsidRPr="006E4B57">
        <w:rPr>
          <w:rFonts w:ascii="Microsoft GothicNeo" w:eastAsia="Microsoft GothicNeo" w:hAnsi="Microsoft GothicNeo" w:cs="Microsoft GothicNeo"/>
          <w:sz w:val="18"/>
          <w:szCs w:val="18"/>
        </w:rPr>
        <w:t xml:space="preserve"> Documented information shall be available to the extent necessary: a) to support the operation of its processes; b) as evidence that the processes are being carried out as planned. </w:t>
      </w:r>
    </w:p>
    <w:p w14:paraId="54323ACA" w14:textId="462EBB85" w:rsidR="007F685D" w:rsidRDefault="007F685D">
      <w:pPr>
        <w:widowControl/>
        <w:wordWrap/>
        <w:autoSpaceDE/>
        <w:autoSpaceDN/>
        <w:rPr>
          <w:rFonts w:ascii="Microsoft GothicNeo" w:eastAsia="Microsoft GothicNeo" w:hAnsi="Microsoft GothicNeo" w:cs="Microsoft GothicNeo"/>
          <w:b/>
          <w:bCs/>
          <w:sz w:val="18"/>
          <w:szCs w:val="18"/>
        </w:rPr>
      </w:pPr>
      <w:r>
        <w:rPr>
          <w:rFonts w:ascii="Microsoft GothicNeo" w:eastAsia="Microsoft GothicNeo" w:hAnsi="Microsoft GothicNeo" w:cs="Microsoft GothicNeo"/>
          <w:b/>
          <w:bCs/>
          <w:sz w:val="18"/>
          <w:szCs w:val="18"/>
        </w:rPr>
        <w:br w:type="page"/>
      </w:r>
    </w:p>
    <w:p w14:paraId="650BD00C" w14:textId="0FB2AA0C" w:rsidR="00A06233" w:rsidRPr="006E4B57" w:rsidRDefault="00A06233"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lastRenderedPageBreak/>
        <w:t>4. 조직 상황 (Context of the organization)</w:t>
      </w:r>
    </w:p>
    <w:p w14:paraId="11394869" w14:textId="77777777" w:rsidR="00A06233" w:rsidRPr="006E4B57" w:rsidRDefault="00A06233"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4.1 조직과 조직 상황의 이해 (Understanding the organization and its context)</w:t>
      </w:r>
    </w:p>
    <w:p w14:paraId="5D9B94C6" w14:textId="77777777" w:rsidR="00A06233" w:rsidRPr="006E4B57" w:rsidRDefault="00A06233" w:rsidP="006E4B57">
      <w:pPr>
        <w:numPr>
          <w:ilvl w:val="0"/>
          <w:numId w:val="1"/>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조직은 품질경영시스템의 </w:t>
      </w:r>
      <w:r w:rsidRPr="006E4B57">
        <w:rPr>
          <w:rFonts w:ascii="Microsoft GothicNeo" w:eastAsia="Microsoft GothicNeo" w:hAnsi="Microsoft GothicNeo" w:cs="Microsoft GothicNeo"/>
          <w:color w:val="EE0000"/>
          <w:sz w:val="18"/>
          <w:szCs w:val="18"/>
        </w:rPr>
        <w:t>의도된 결과를 달성하는 능력에 영향을 미치며, 조직의 목적 및 전략적 방향과 관련이 있는 외부 및 내부 이슈를 결정</w:t>
      </w:r>
      <w:r w:rsidRPr="006E4B57">
        <w:rPr>
          <w:rFonts w:ascii="Microsoft GothicNeo" w:eastAsia="Microsoft GothicNeo" w:hAnsi="Microsoft GothicNeo" w:cs="Microsoft GothicNeo"/>
          <w:sz w:val="18"/>
          <w:szCs w:val="18"/>
        </w:rPr>
        <w:t>해야 합니다.</w:t>
      </w:r>
    </w:p>
    <w:p w14:paraId="34A74559" w14:textId="77777777" w:rsidR="00A06233" w:rsidRPr="006E4B57" w:rsidRDefault="00A06233" w:rsidP="006E4B57">
      <w:pPr>
        <w:numPr>
          <w:ilvl w:val="0"/>
          <w:numId w:val="1"/>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조직은 </w:t>
      </w:r>
      <w:r w:rsidRPr="006E4B57">
        <w:rPr>
          <w:rFonts w:ascii="Microsoft GothicNeo" w:eastAsia="Microsoft GothicNeo" w:hAnsi="Microsoft GothicNeo" w:cs="Microsoft GothicNeo"/>
          <w:color w:val="EE0000"/>
          <w:sz w:val="18"/>
          <w:szCs w:val="18"/>
        </w:rPr>
        <w:t>기후변화가 관련성 있는 이슈인지 결정</w:t>
      </w:r>
      <w:r w:rsidRPr="006E4B57">
        <w:rPr>
          <w:rFonts w:ascii="Microsoft GothicNeo" w:eastAsia="Microsoft GothicNeo" w:hAnsi="Microsoft GothicNeo" w:cs="Microsoft GothicNeo"/>
          <w:sz w:val="18"/>
          <w:szCs w:val="18"/>
        </w:rPr>
        <w:t>해야 합니다.</w:t>
      </w:r>
    </w:p>
    <w:p w14:paraId="101C43DF" w14:textId="77777777" w:rsidR="00A06233" w:rsidRPr="006E4B57" w:rsidRDefault="00A06233" w:rsidP="006E4B57">
      <w:pPr>
        <w:numPr>
          <w:ilvl w:val="0"/>
          <w:numId w:val="1"/>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조직은 이러한 </w:t>
      </w:r>
      <w:r w:rsidRPr="006E4B57">
        <w:rPr>
          <w:rFonts w:ascii="Microsoft GothicNeo" w:eastAsia="Microsoft GothicNeo" w:hAnsi="Microsoft GothicNeo" w:cs="Microsoft GothicNeo"/>
          <w:color w:val="EE0000"/>
          <w:sz w:val="18"/>
          <w:szCs w:val="18"/>
        </w:rPr>
        <w:t>외부 및 내부 이슈에 대한 정보를 모니터링하고 검토</w:t>
      </w:r>
      <w:r w:rsidRPr="006E4B57">
        <w:rPr>
          <w:rFonts w:ascii="Microsoft GothicNeo" w:eastAsia="Microsoft GothicNeo" w:hAnsi="Microsoft GothicNeo" w:cs="Microsoft GothicNeo"/>
          <w:sz w:val="18"/>
          <w:szCs w:val="18"/>
        </w:rPr>
        <w:t>해야 합니다.</w:t>
      </w:r>
    </w:p>
    <w:p w14:paraId="27648201" w14:textId="77777777" w:rsidR="00A06233" w:rsidRPr="006E4B57" w:rsidRDefault="00A06233" w:rsidP="006E4B57">
      <w:pPr>
        <w:numPr>
          <w:ilvl w:val="1"/>
          <w:numId w:val="1"/>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비고: 이슈에는 고려해야 할 긍정적·부정적 요인이나 조건이 포함될 수 있습니다.</w:t>
      </w:r>
    </w:p>
    <w:p w14:paraId="55DC187C" w14:textId="77777777" w:rsidR="00A06233" w:rsidRPr="006E4B57" w:rsidRDefault="00A06233" w:rsidP="006E4B57">
      <w:pPr>
        <w:numPr>
          <w:ilvl w:val="1"/>
          <w:numId w:val="1"/>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비고: 외부 상황에 대한 이해는 국제적, 국가적, 지역적 또는 현지 수준의 법적, 기술적, 경쟁적, 시장, 문화적, 정치적, 사회적, 경제적 및 환경적 이슈를 고려함으로써 촉진될 수 있습니다.</w:t>
      </w:r>
    </w:p>
    <w:p w14:paraId="77A428C2" w14:textId="77777777" w:rsidR="00A06233" w:rsidRPr="006E4B57" w:rsidRDefault="00A06233" w:rsidP="006E4B57">
      <w:pPr>
        <w:numPr>
          <w:ilvl w:val="1"/>
          <w:numId w:val="1"/>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비고: 내부 상황에 대한 이해는 조직의 전략적 방향, 가치, 문화, 자원, 지식 및 성과와 관련된 이슈를 고려함으로써 촉진될 수 있습니다.</w:t>
      </w:r>
    </w:p>
    <w:p w14:paraId="6FBC80E7" w14:textId="77777777" w:rsidR="00A06233" w:rsidRPr="006E4B57" w:rsidRDefault="00A06233"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4.2 이해관계자의 니즈와 기대 이해 (Understanding the needs and expectations of interested parties)</w:t>
      </w:r>
    </w:p>
    <w:p w14:paraId="2DAA0372" w14:textId="77777777" w:rsidR="00A06233" w:rsidRPr="006E4B57" w:rsidRDefault="00A06233" w:rsidP="006E4B57">
      <w:pPr>
        <w:numPr>
          <w:ilvl w:val="0"/>
          <w:numId w:val="2"/>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조직은 다음을 결정해야 합니다:</w:t>
      </w:r>
    </w:p>
    <w:p w14:paraId="6E530B0C" w14:textId="77777777" w:rsidR="00A06233" w:rsidRPr="006E4B57" w:rsidRDefault="00A06233" w:rsidP="006E4B57">
      <w:pPr>
        <w:numPr>
          <w:ilvl w:val="1"/>
          <w:numId w:val="2"/>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a) 품질경영시스템과 관련이 있는 이해관계자</w:t>
      </w:r>
    </w:p>
    <w:p w14:paraId="02DBB503" w14:textId="77777777" w:rsidR="00A06233" w:rsidRPr="006E4B57" w:rsidRDefault="00A06233" w:rsidP="006E4B57">
      <w:pPr>
        <w:numPr>
          <w:ilvl w:val="1"/>
          <w:numId w:val="2"/>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b) 이러한 이해관계자의 관련 요구사항</w:t>
      </w:r>
    </w:p>
    <w:p w14:paraId="41BBEC10" w14:textId="77777777" w:rsidR="00A06233" w:rsidRPr="006E4B57" w:rsidRDefault="00A06233" w:rsidP="006E4B57">
      <w:pPr>
        <w:numPr>
          <w:ilvl w:val="1"/>
          <w:numId w:val="2"/>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c) 이러한 요구사항 중 품질경영시스템을 통해 다루어질 요구사항</w:t>
      </w:r>
    </w:p>
    <w:p w14:paraId="615BEF97" w14:textId="77777777" w:rsidR="00A06233" w:rsidRPr="006E4B57" w:rsidRDefault="00A06233" w:rsidP="006E4B57">
      <w:pPr>
        <w:numPr>
          <w:ilvl w:val="0"/>
          <w:numId w:val="2"/>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조직은 이러한 이해관계자 및 그들의 관련 요구사항에 대한 정보를 모니터링하고 검토해야 합니다.</w:t>
      </w:r>
    </w:p>
    <w:p w14:paraId="1F03532B" w14:textId="77777777" w:rsidR="00A06233" w:rsidRPr="006E4B57" w:rsidRDefault="00A06233" w:rsidP="006E4B57">
      <w:pPr>
        <w:numPr>
          <w:ilvl w:val="1"/>
          <w:numId w:val="2"/>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비고: 관련 이해관계자는 기후변화와 관련된 요구사항을 가질 수 있습니다.</w:t>
      </w:r>
    </w:p>
    <w:p w14:paraId="5D9A4DE5" w14:textId="77777777" w:rsidR="00A06233" w:rsidRPr="006E4B57" w:rsidRDefault="00A06233"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4.3 품질경영시스템 범위 결정 (Determining the scope of the quality management system)</w:t>
      </w:r>
    </w:p>
    <w:p w14:paraId="03AB29A7" w14:textId="77777777" w:rsidR="00A06233" w:rsidRPr="006E4B57" w:rsidRDefault="00A06233" w:rsidP="006E4B57">
      <w:pPr>
        <w:numPr>
          <w:ilvl w:val="0"/>
          <w:numId w:val="3"/>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조직은 품질경영시스템의 범위를 수립하기 위해 그 경계와 적용 가능성을 결정해야 합니다.</w:t>
      </w:r>
    </w:p>
    <w:p w14:paraId="5869AEE1" w14:textId="77777777" w:rsidR="00A06233" w:rsidRPr="006E4B57" w:rsidRDefault="00A06233" w:rsidP="006E4B57">
      <w:pPr>
        <w:numPr>
          <w:ilvl w:val="0"/>
          <w:numId w:val="3"/>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범위를 결정할 때 조직은 다음을 고려해야 합니다:</w:t>
      </w:r>
    </w:p>
    <w:p w14:paraId="6966C4F4" w14:textId="77777777" w:rsidR="00A06233" w:rsidRPr="006E4B57" w:rsidRDefault="00A06233" w:rsidP="006E4B57">
      <w:pPr>
        <w:numPr>
          <w:ilvl w:val="1"/>
          <w:numId w:val="3"/>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a) 4.1항에 언급된 외부 및 내부 이슈</w:t>
      </w:r>
    </w:p>
    <w:p w14:paraId="269EAEF7" w14:textId="77777777" w:rsidR="00A06233" w:rsidRPr="006E4B57" w:rsidRDefault="00A06233" w:rsidP="006E4B57">
      <w:pPr>
        <w:numPr>
          <w:ilvl w:val="1"/>
          <w:numId w:val="3"/>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b) 4.2항에 언급된 요구사항</w:t>
      </w:r>
    </w:p>
    <w:p w14:paraId="30AB09E8" w14:textId="77777777" w:rsidR="00A06233" w:rsidRPr="006E4B57" w:rsidRDefault="00A06233" w:rsidP="006E4B57">
      <w:pPr>
        <w:numPr>
          <w:ilvl w:val="1"/>
          <w:numId w:val="3"/>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c) 조직의 제품 및 서비스</w:t>
      </w:r>
    </w:p>
    <w:p w14:paraId="2CA7CA65" w14:textId="77777777" w:rsidR="00A06233" w:rsidRPr="006E4B57" w:rsidRDefault="00A06233" w:rsidP="006E4B57">
      <w:pPr>
        <w:numPr>
          <w:ilvl w:val="0"/>
          <w:numId w:val="3"/>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범위는 적용 대상인 제품 및 서비스의 유형을 명시해야 하며, 조직이 품질경영시스템에 적용할 수 없다고 결정한 문서의 요구사항에 대해 정당한 사유를 제공해야 합니다.</w:t>
      </w:r>
    </w:p>
    <w:p w14:paraId="3C0C589D" w14:textId="77777777" w:rsidR="00A06233" w:rsidRPr="006E4B57" w:rsidRDefault="00A06233" w:rsidP="006E4B57">
      <w:pPr>
        <w:numPr>
          <w:ilvl w:val="0"/>
          <w:numId w:val="3"/>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조직은 결정된 품질경영시스템의 범위 내에서 이 문서의 모든 요구사항이 적용 가능한 경우 이를 적용해야 합니다.</w:t>
      </w:r>
    </w:p>
    <w:p w14:paraId="40B0434C" w14:textId="77777777" w:rsidR="00A06233" w:rsidRPr="006E4B57" w:rsidRDefault="00A06233" w:rsidP="006E4B57">
      <w:pPr>
        <w:numPr>
          <w:ilvl w:val="0"/>
          <w:numId w:val="3"/>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범위는 문서화된 정보로 이용 가능해야 합니다.</w:t>
      </w:r>
    </w:p>
    <w:p w14:paraId="4512804B" w14:textId="77777777" w:rsidR="00A06233" w:rsidRPr="006E4B57" w:rsidRDefault="00A06233" w:rsidP="006E4B57">
      <w:pPr>
        <w:numPr>
          <w:ilvl w:val="0"/>
          <w:numId w:val="3"/>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적용할 수 없다고 결정된 요구사항이 제품 및 서비스의 적합성을 보장하고 고객 만족을 향상시키는 조직의 능력이나 책임에 영향을 미치지 않는 경우에 한하여, 이 문서에 대한 적합성을 주장할 수 있습니다.</w:t>
      </w:r>
    </w:p>
    <w:p w14:paraId="71D0943C" w14:textId="77777777" w:rsidR="00A06233" w:rsidRPr="006E4B57" w:rsidRDefault="00A06233"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4.4 품질경영시스템 (Quality management system)</w:t>
      </w:r>
    </w:p>
    <w:p w14:paraId="69D3BD94" w14:textId="77777777" w:rsidR="00A06233" w:rsidRPr="006E4B57" w:rsidRDefault="00A06233" w:rsidP="006E4B57">
      <w:pPr>
        <w:numPr>
          <w:ilvl w:val="0"/>
          <w:numId w:val="4"/>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4.4.1 조직은 이 문서의 요구사항에 따라 필요한 프로세스와 그 상호작용을 포함하는 품질경영시스템을 수립, 구현, 유지 및 지속적으로 개선해야 합니다.</w:t>
      </w:r>
    </w:p>
    <w:p w14:paraId="7B1CB34C" w14:textId="77777777" w:rsidR="00A06233" w:rsidRPr="006E4B57" w:rsidRDefault="00A06233" w:rsidP="006E4B57">
      <w:pPr>
        <w:numPr>
          <w:ilvl w:val="0"/>
          <w:numId w:val="4"/>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조직은 품질경영시스템에 필요한 프로세스와 조직 전반에 걸친 적용을 결정해야 하며, 다음을 수행해야 합니다:</w:t>
      </w:r>
    </w:p>
    <w:p w14:paraId="17177754" w14:textId="77777777" w:rsidR="00A06233" w:rsidRPr="006E4B57" w:rsidRDefault="00A06233" w:rsidP="006E4B57">
      <w:pPr>
        <w:numPr>
          <w:ilvl w:val="1"/>
          <w:numId w:val="4"/>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a) 프로세스에 요구되는 입력과 예상되는 출력을 결정</w:t>
      </w:r>
    </w:p>
    <w:p w14:paraId="7A4989C9" w14:textId="77777777" w:rsidR="00A06233" w:rsidRPr="006E4B57" w:rsidRDefault="00A06233" w:rsidP="006E4B57">
      <w:pPr>
        <w:numPr>
          <w:ilvl w:val="1"/>
          <w:numId w:val="4"/>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b) 프로세스의 순서와 상호작용을 결정</w:t>
      </w:r>
    </w:p>
    <w:p w14:paraId="7237CDAA" w14:textId="77777777" w:rsidR="00A06233" w:rsidRPr="006E4B57" w:rsidRDefault="00A06233" w:rsidP="006E4B57">
      <w:pPr>
        <w:numPr>
          <w:ilvl w:val="1"/>
          <w:numId w:val="4"/>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c) 이러한 프로세스의 효과적인 운영과 제어를 보장하기 위해 필요한 기준 및 방법(모니터링, 측정 및 관련 성과지표 포함)을 결정하고 적용</w:t>
      </w:r>
    </w:p>
    <w:p w14:paraId="61D9F774" w14:textId="77777777" w:rsidR="00A06233" w:rsidRPr="006E4B57" w:rsidRDefault="00A06233" w:rsidP="006E4B57">
      <w:pPr>
        <w:numPr>
          <w:ilvl w:val="1"/>
          <w:numId w:val="4"/>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d) 프로세스에 필요한 자원을 결정하고 가용성을 보장</w:t>
      </w:r>
    </w:p>
    <w:p w14:paraId="01F7115C" w14:textId="77777777" w:rsidR="00A06233" w:rsidRPr="006E4B57" w:rsidRDefault="00A06233" w:rsidP="006E4B57">
      <w:pPr>
        <w:numPr>
          <w:ilvl w:val="1"/>
          <w:numId w:val="4"/>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e) 이러한 프로세스에 대한 책임과 권한을 할당</w:t>
      </w:r>
    </w:p>
    <w:p w14:paraId="7E619F54" w14:textId="77777777" w:rsidR="00A06233" w:rsidRPr="006E4B57" w:rsidRDefault="00A06233" w:rsidP="006E4B57">
      <w:pPr>
        <w:numPr>
          <w:ilvl w:val="1"/>
          <w:numId w:val="4"/>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f) 6.1항의 요구사항에 따라 결정된 리스크와 기회를 대응</w:t>
      </w:r>
    </w:p>
    <w:p w14:paraId="022A6078" w14:textId="77777777" w:rsidR="00A06233" w:rsidRPr="006E4B57" w:rsidRDefault="00A06233" w:rsidP="006E4B57">
      <w:pPr>
        <w:numPr>
          <w:ilvl w:val="1"/>
          <w:numId w:val="4"/>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g) 이러한 프로세스를 평가하고 프로세스가 의도한 결과를 달성하도록 필요한 변경을 구현</w:t>
      </w:r>
    </w:p>
    <w:p w14:paraId="2EC384E1" w14:textId="77777777" w:rsidR="00A06233" w:rsidRPr="006E4B57" w:rsidRDefault="00A06233" w:rsidP="006E4B57">
      <w:pPr>
        <w:numPr>
          <w:ilvl w:val="1"/>
          <w:numId w:val="4"/>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h) 프로세스와 품질경영시스템을 개선</w:t>
      </w:r>
    </w:p>
    <w:p w14:paraId="1DCD88CE" w14:textId="77777777" w:rsidR="00A06233" w:rsidRPr="006E4B57" w:rsidRDefault="00A06233" w:rsidP="006E4B57">
      <w:pPr>
        <w:numPr>
          <w:ilvl w:val="0"/>
          <w:numId w:val="4"/>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4.4.2 문서화된 정보는 필요한 범위 내에서 이용 가능해야 합니다:</w:t>
      </w:r>
    </w:p>
    <w:p w14:paraId="710601E0" w14:textId="77777777" w:rsidR="00A06233" w:rsidRPr="006E4B57" w:rsidRDefault="00A06233" w:rsidP="006E4B57">
      <w:pPr>
        <w:numPr>
          <w:ilvl w:val="1"/>
          <w:numId w:val="4"/>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a) 프로세스 운영을 지원하기 위해</w:t>
      </w:r>
    </w:p>
    <w:p w14:paraId="0E82F3AD" w14:textId="77777777" w:rsidR="00A06233" w:rsidRPr="006E4B57" w:rsidRDefault="00A06233" w:rsidP="006E4B57">
      <w:pPr>
        <w:numPr>
          <w:ilvl w:val="1"/>
          <w:numId w:val="4"/>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b) 프로세스가 계획대로 수행되고 있다는 증거로서</w:t>
      </w:r>
    </w:p>
    <w:p w14:paraId="0779C986" w14:textId="405FC06C" w:rsidR="003F56B5" w:rsidRPr="006E4B57" w:rsidRDefault="003F56B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lastRenderedPageBreak/>
        <w:t>5 Leadership</w:t>
      </w:r>
    </w:p>
    <w:p w14:paraId="6634CF40" w14:textId="3D4D6D31" w:rsidR="003F56B5" w:rsidRPr="006E4B57" w:rsidRDefault="003F56B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5.1 Leadership and commitment</w:t>
      </w:r>
    </w:p>
    <w:p w14:paraId="12FFC596" w14:textId="6C6DA720" w:rsidR="003F56B5" w:rsidRPr="006E4B57" w:rsidRDefault="003F56B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5.1.1 General</w:t>
      </w:r>
    </w:p>
    <w:p w14:paraId="794BBE37"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Top management shall demonstrate leadership and commitment with respect to the quality management system by:</w:t>
      </w:r>
    </w:p>
    <w:p w14:paraId="69CD430E"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a) ensuring that the quality policy and quality objectives are established and are compatible with the strategic direction of the organization;</w:t>
      </w:r>
    </w:p>
    <w:p w14:paraId="029272B1"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b) ensuring the integration of the quality management system requirements into the organization’s business processes;</w:t>
      </w:r>
    </w:p>
    <w:p w14:paraId="4746946B"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c) ensuring that the resources needed for the quality management system are available;</w:t>
      </w:r>
    </w:p>
    <w:p w14:paraId="79B8957A"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d) communicating the importance of effective quality management and of conforming to the quality management system requirements;</w:t>
      </w:r>
    </w:p>
    <w:p w14:paraId="394B5A8A"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e) ensuring that the quality management system achieves its intended results;</w:t>
      </w:r>
    </w:p>
    <w:p w14:paraId="1ADD254B"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f) directing and supporting persons to contribute to the effectiveness of the quality management system;</w:t>
      </w:r>
    </w:p>
    <w:p w14:paraId="30EC7AD3"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g) promoting continual improvement;</w:t>
      </w:r>
    </w:p>
    <w:p w14:paraId="7B30BC8D"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h) supporting other relevant roles to demonstrate their leadership as it applies to their areas of responsibility;</w:t>
      </w:r>
    </w:p>
    <w:p w14:paraId="17BE6D81"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i) promoting quality culture and ethical behaviour;</w:t>
      </w:r>
    </w:p>
    <w:p w14:paraId="7F7BA023"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j) promoting the use of the process approach and risk-based thinking;</w:t>
      </w:r>
    </w:p>
    <w:p w14:paraId="44BB5A59"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k) taking accountability for the effectiveness of the quality management system.</w:t>
      </w:r>
    </w:p>
    <w:p w14:paraId="6285D714"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NOTE 1 Reference to “business” in this document can be interpreted broadly to mean those activities that are core to the purposes of the organization’s existence.</w:t>
      </w:r>
    </w:p>
    <w:p w14:paraId="439916CC"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NOTE 2 An organization's quality culture and ethical behaviour are reflected in its shared values, attitudes, and established practices.</w:t>
      </w:r>
    </w:p>
    <w:p w14:paraId="43A7F85A" w14:textId="77777777" w:rsidR="007F685D" w:rsidRPr="006E4B57" w:rsidRDefault="007F685D" w:rsidP="007F685D">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5.1.2 Customer focus</w:t>
      </w:r>
    </w:p>
    <w:p w14:paraId="1DEF6432" w14:textId="77777777" w:rsidR="007F685D" w:rsidRPr="006E4B57" w:rsidRDefault="007F685D" w:rsidP="007F685D">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Top management shall demonstrate leadership and commitment with respect to customer focus by ensuring that:</w:t>
      </w:r>
    </w:p>
    <w:p w14:paraId="03E3A14B" w14:textId="77777777" w:rsidR="007F685D" w:rsidRPr="006E4B57" w:rsidRDefault="007F685D" w:rsidP="007F685D">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a) customer and applicable statutory and regulatory requirements are determined, understood and consistently met;</w:t>
      </w:r>
    </w:p>
    <w:p w14:paraId="4EAF6687" w14:textId="77777777" w:rsidR="007F685D" w:rsidRPr="006E4B57" w:rsidRDefault="007F685D" w:rsidP="007F685D">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b) the risks and opportunities that can affect conformity of products and services and the ability to enhance customer satisfaction are determined and addressed;</w:t>
      </w:r>
    </w:p>
    <w:p w14:paraId="39FD304B" w14:textId="77777777" w:rsidR="007F685D" w:rsidRPr="006E4B57" w:rsidRDefault="007F685D" w:rsidP="007F685D">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c) the focus on enhancing customer satisfaction is maintained.</w:t>
      </w:r>
    </w:p>
    <w:p w14:paraId="413292A0" w14:textId="77777777" w:rsidR="007F685D" w:rsidRPr="006E4B57" w:rsidRDefault="007F685D" w:rsidP="007F685D">
      <w:pPr>
        <w:spacing w:after="0"/>
        <w:ind w:left="800" w:hanging="80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5.2 Quality policy</w:t>
      </w:r>
    </w:p>
    <w:p w14:paraId="4C2FD4BF" w14:textId="77777777" w:rsidR="007F685D" w:rsidRPr="006E4B57" w:rsidRDefault="007F685D" w:rsidP="007F685D">
      <w:pPr>
        <w:spacing w:after="0"/>
        <w:ind w:left="800" w:hanging="80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5.2.1 Top management shall establish a quality policy that:</w:t>
      </w:r>
    </w:p>
    <w:p w14:paraId="62018E4F" w14:textId="77777777" w:rsidR="007F685D" w:rsidRPr="006E4B57" w:rsidRDefault="007F685D" w:rsidP="007F685D">
      <w:pPr>
        <w:spacing w:after="0"/>
        <w:ind w:left="800" w:hanging="80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a) is appropriate to the purpose of the organization;</w:t>
      </w:r>
    </w:p>
    <w:p w14:paraId="70BD4E41" w14:textId="77777777" w:rsidR="007F685D" w:rsidRPr="006E4B57" w:rsidRDefault="007F685D" w:rsidP="007F685D">
      <w:pPr>
        <w:spacing w:after="0"/>
        <w:ind w:left="800" w:hanging="80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b) provides a framework for setting quality objectives;</w:t>
      </w:r>
    </w:p>
    <w:p w14:paraId="2970007C" w14:textId="77777777" w:rsidR="007F685D" w:rsidRPr="006E4B57" w:rsidRDefault="007F685D" w:rsidP="007F685D">
      <w:pPr>
        <w:spacing w:after="0"/>
        <w:ind w:left="800" w:hanging="80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c) includes a commitment to meet applicable requirements;</w:t>
      </w:r>
    </w:p>
    <w:p w14:paraId="48CF6C0A" w14:textId="77777777" w:rsidR="007F685D" w:rsidRPr="006E4B57" w:rsidRDefault="007F685D" w:rsidP="007F685D">
      <w:pPr>
        <w:spacing w:after="0"/>
        <w:ind w:left="800" w:hanging="80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d) includes a commitment to continual improvement of the quality management system;</w:t>
      </w:r>
    </w:p>
    <w:p w14:paraId="5870910D" w14:textId="77777777" w:rsidR="007F685D" w:rsidRPr="006E4B57" w:rsidRDefault="007F685D" w:rsidP="007F685D">
      <w:pPr>
        <w:spacing w:after="0"/>
        <w:ind w:left="800" w:hanging="80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e) takes into account the context of the organization and supports its strategic direction.</w:t>
      </w:r>
    </w:p>
    <w:p w14:paraId="71797C42" w14:textId="77777777" w:rsidR="007F685D" w:rsidRPr="006E4B57" w:rsidRDefault="007F685D" w:rsidP="007F685D">
      <w:pPr>
        <w:spacing w:after="0"/>
        <w:ind w:left="800" w:hanging="80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The quality policy shall be implemented and maintained.</w:t>
      </w:r>
    </w:p>
    <w:p w14:paraId="5CA0D654" w14:textId="77777777" w:rsidR="007F685D" w:rsidRPr="006E4B57" w:rsidRDefault="007F685D" w:rsidP="007F685D">
      <w:pPr>
        <w:spacing w:after="0"/>
        <w:ind w:left="800" w:hanging="80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5.2.2 The quality policy shall:</w:t>
      </w:r>
    </w:p>
    <w:p w14:paraId="214B3327" w14:textId="77777777" w:rsidR="007F685D" w:rsidRPr="006E4B57" w:rsidRDefault="007F685D" w:rsidP="007F685D">
      <w:pPr>
        <w:spacing w:after="0"/>
        <w:ind w:left="800" w:hanging="80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a) be available as documented information;</w:t>
      </w:r>
    </w:p>
    <w:p w14:paraId="5CF62274" w14:textId="77777777" w:rsidR="007F685D" w:rsidRPr="006E4B57" w:rsidRDefault="007F685D" w:rsidP="007F685D">
      <w:pPr>
        <w:spacing w:after="0"/>
        <w:ind w:left="800" w:hanging="80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b) be communicated within the organization;</w:t>
      </w:r>
    </w:p>
    <w:p w14:paraId="69949A53" w14:textId="77777777" w:rsidR="007F685D" w:rsidRPr="006E4B57" w:rsidRDefault="007F685D" w:rsidP="007F685D">
      <w:pPr>
        <w:spacing w:after="0"/>
        <w:ind w:left="800" w:hanging="80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c) be available to interested parties, as appropriate;</w:t>
      </w:r>
    </w:p>
    <w:p w14:paraId="04F1485C" w14:textId="77777777" w:rsidR="007F685D" w:rsidRDefault="007F685D" w:rsidP="007F685D">
      <w:pPr>
        <w:spacing w:after="0"/>
        <w:ind w:left="800" w:hanging="80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d) be understood and applied within the organization.</w:t>
      </w:r>
    </w:p>
    <w:p w14:paraId="0F6754B0" w14:textId="77777777" w:rsidR="007F685D" w:rsidRPr="006E4B57" w:rsidRDefault="007F685D" w:rsidP="007F685D">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5.3 Roles, responsibilities and authorities</w:t>
      </w:r>
    </w:p>
    <w:p w14:paraId="0A28B011" w14:textId="77777777" w:rsidR="007F685D" w:rsidRPr="006E4B57" w:rsidRDefault="007F685D" w:rsidP="007F685D">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Top management shall ensure that the responsibilities and authorities for relevant roles are assigned, communicated and understood within the organization.</w:t>
      </w:r>
    </w:p>
    <w:p w14:paraId="55F744A1" w14:textId="77777777" w:rsidR="007F685D" w:rsidRPr="006E4B57" w:rsidRDefault="007F685D" w:rsidP="007F685D">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Top management shall assign the responsibility and authority for:</w:t>
      </w:r>
    </w:p>
    <w:p w14:paraId="0A10C722" w14:textId="77777777" w:rsidR="007F685D" w:rsidRPr="006E4B57" w:rsidRDefault="007F685D" w:rsidP="007F685D">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lastRenderedPageBreak/>
        <w:t>a) ensuring that the quality management system conforms to the requirements of this document;</w:t>
      </w:r>
    </w:p>
    <w:p w14:paraId="40B41362" w14:textId="77777777" w:rsidR="007F685D" w:rsidRPr="006E4B57" w:rsidRDefault="007F685D" w:rsidP="007F685D">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b) reporting on the performance of the quality management system to top management;</w:t>
      </w:r>
    </w:p>
    <w:p w14:paraId="57585AA3" w14:textId="77777777" w:rsidR="007F685D" w:rsidRPr="006E4B57" w:rsidRDefault="007F685D" w:rsidP="007F685D">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c) ensuring that the processes are delivering their intended outputs;</w:t>
      </w:r>
    </w:p>
    <w:p w14:paraId="7399F65B" w14:textId="77777777" w:rsidR="007F685D" w:rsidRPr="006E4B57" w:rsidRDefault="007F685D" w:rsidP="007F685D">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d) ensuring the promotion of customer focus throughout the organization;</w:t>
      </w:r>
    </w:p>
    <w:p w14:paraId="748CE469" w14:textId="77777777" w:rsidR="007F685D" w:rsidRPr="006E4B57" w:rsidRDefault="007F685D" w:rsidP="007F685D">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e) reporting on opportunities for improvement to top management;</w:t>
      </w:r>
    </w:p>
    <w:p w14:paraId="5C238AF3" w14:textId="77777777" w:rsidR="007F685D" w:rsidRPr="006E4B57" w:rsidRDefault="007F685D" w:rsidP="007F685D">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f) ensuring that the integrity of the quality management system is maintained including when changes to the quality management system are planned and implemented.</w:t>
      </w:r>
    </w:p>
    <w:p w14:paraId="206CF7B3" w14:textId="77777777" w:rsidR="007F685D" w:rsidRPr="007F685D" w:rsidRDefault="007F685D" w:rsidP="007F685D">
      <w:pPr>
        <w:spacing w:after="0"/>
        <w:ind w:left="800" w:hanging="800"/>
        <w:rPr>
          <w:rFonts w:ascii="Microsoft GothicNeo" w:eastAsia="Microsoft GothicNeo" w:hAnsi="Microsoft GothicNeo" w:cs="Microsoft GothicNeo"/>
          <w:sz w:val="18"/>
          <w:szCs w:val="18"/>
        </w:rPr>
      </w:pPr>
    </w:p>
    <w:p w14:paraId="630C659A" w14:textId="37719B9B" w:rsidR="007F685D" w:rsidRDefault="007F685D">
      <w:pPr>
        <w:widowControl/>
        <w:wordWrap/>
        <w:autoSpaceDE/>
        <w:autoSpaceDN/>
        <w:rPr>
          <w:rFonts w:ascii="Microsoft GothicNeo" w:eastAsia="Microsoft GothicNeo" w:hAnsi="Microsoft GothicNeo" w:cs="Microsoft GothicNeo"/>
          <w:sz w:val="18"/>
          <w:szCs w:val="18"/>
        </w:rPr>
      </w:pPr>
      <w:r>
        <w:rPr>
          <w:rFonts w:ascii="Microsoft GothicNeo" w:eastAsia="Microsoft GothicNeo" w:hAnsi="Microsoft GothicNeo" w:cs="Microsoft GothicNeo"/>
          <w:sz w:val="18"/>
          <w:szCs w:val="18"/>
        </w:rPr>
        <w:br w:type="page"/>
      </w:r>
    </w:p>
    <w:p w14:paraId="6DA2A873" w14:textId="2281C12F" w:rsidR="003F56B5" w:rsidRPr="006E4B57" w:rsidRDefault="003F56B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lastRenderedPageBreak/>
        <w:t>5 리더십</w:t>
      </w:r>
    </w:p>
    <w:p w14:paraId="14252603" w14:textId="4560598B" w:rsidR="003F56B5" w:rsidRPr="006E4B57" w:rsidRDefault="003F56B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5.1 리더십과 의지 표명</w:t>
      </w:r>
    </w:p>
    <w:p w14:paraId="702FF9A8" w14:textId="7A3C6C9D" w:rsidR="003F56B5" w:rsidRPr="006E4B57" w:rsidRDefault="003F56B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5.1.1 일반사항</w:t>
      </w:r>
    </w:p>
    <w:p w14:paraId="7B89A78D"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hint="eastAsia"/>
          <w:sz w:val="18"/>
          <w:szCs w:val="18"/>
        </w:rPr>
        <w:t>최고경영자는</w:t>
      </w:r>
      <w:r w:rsidRPr="006E4B57">
        <w:rPr>
          <w:rFonts w:ascii="Microsoft GothicNeo" w:eastAsia="Microsoft GothicNeo" w:hAnsi="Microsoft GothicNeo" w:cs="Microsoft GothicNeo"/>
          <w:sz w:val="18"/>
          <w:szCs w:val="18"/>
        </w:rPr>
        <w:t xml:space="preserve"> 품질경영시스템에 관하여 다음을 통해 리더십과 의지를 표명해야 한다:</w:t>
      </w:r>
    </w:p>
    <w:p w14:paraId="6AEDC06F"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a) 품질방침과 품질목표가 수립되어 있고 조직의 전략적 방향과 양립함을 보장할 것;</w:t>
      </w:r>
    </w:p>
    <w:p w14:paraId="3DFC5809"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b) 품질경영시스템 요구사항이 조직의 비즈니스 프로세스에 통합됨을 보장할 것;</w:t>
      </w:r>
    </w:p>
    <w:p w14:paraId="14CA38E6"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c) 품질경영시스템에 필요한 자원을 이용할 수 있음을 보장할 것;</w:t>
      </w:r>
    </w:p>
    <w:p w14:paraId="2CF58B0D"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d) 효과적인 품질경영과 품질경영시스템 요구사항 준수의 중요성을 소통할 것;</w:t>
      </w:r>
    </w:p>
    <w:p w14:paraId="62E42DBD"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e) 품질경영시스템이 의도한 결과를 달성함을 보장할 것;</w:t>
      </w:r>
    </w:p>
    <w:p w14:paraId="66BB9874"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f) 품질경영시스템의 효과성에 기여하도록 인원을 지휘하고 지원할 것;</w:t>
      </w:r>
    </w:p>
    <w:p w14:paraId="45D49074"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g) 지속적 개선을 촉진할 것;</w:t>
      </w:r>
    </w:p>
    <w:p w14:paraId="06B684B7"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h) 관련 역할을 맡은 다른 경영진이 자신의 책임 분야에 적용되는 리더십을 발휘하도록 지원할 것;</w:t>
      </w:r>
    </w:p>
    <w:p w14:paraId="230E1A67"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i) 품질 문화와 윤리적 행동을 촉진할 것;</w:t>
      </w:r>
    </w:p>
    <w:p w14:paraId="6F17A48D"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j) 프로세스 접근과 리스크 기반 사고의 사용을 촉진할 것;</w:t>
      </w:r>
    </w:p>
    <w:p w14:paraId="7910ABD5"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k) 품질경영시스템의 효과성에 대한 책임을 질 것.</w:t>
      </w:r>
    </w:p>
    <w:p w14:paraId="0F9CF8E7"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hint="eastAsia"/>
          <w:sz w:val="18"/>
          <w:szCs w:val="18"/>
        </w:rPr>
        <w:t>비고</w:t>
      </w:r>
      <w:r w:rsidRPr="006E4B57">
        <w:rPr>
          <w:rFonts w:ascii="Microsoft GothicNeo" w:eastAsia="Microsoft GothicNeo" w:hAnsi="Microsoft GothicNeo" w:cs="Microsoft GothicNeo"/>
          <w:sz w:val="18"/>
          <w:szCs w:val="18"/>
        </w:rPr>
        <w:t xml:space="preserve"> 1 이 문서에서 “비즈니스”에 대한 언급은 조직 존재 목적의 핵심인 활동을 의미하는 것으로 폭넓게 해석될 수 있다.</w:t>
      </w:r>
    </w:p>
    <w:p w14:paraId="14056666"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hint="eastAsia"/>
          <w:sz w:val="18"/>
          <w:szCs w:val="18"/>
        </w:rPr>
        <w:t>비고</w:t>
      </w:r>
      <w:r w:rsidRPr="006E4B57">
        <w:rPr>
          <w:rFonts w:ascii="Microsoft GothicNeo" w:eastAsia="Microsoft GothicNeo" w:hAnsi="Microsoft GothicNeo" w:cs="Microsoft GothicNeo"/>
          <w:sz w:val="18"/>
          <w:szCs w:val="18"/>
        </w:rPr>
        <w:t xml:space="preserve"> 2 조직의 품질 문화와 윤리적 행동은 공유된 가치, 태도 및 확립된 관행에 반영된다.</w:t>
      </w:r>
    </w:p>
    <w:p w14:paraId="233A0107" w14:textId="36B2BCBE" w:rsidR="003F56B5" w:rsidRPr="006E4B57" w:rsidRDefault="003F56B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5.1.2 고객 중심</w:t>
      </w:r>
    </w:p>
    <w:p w14:paraId="03463B12"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hint="eastAsia"/>
          <w:sz w:val="18"/>
          <w:szCs w:val="18"/>
        </w:rPr>
        <w:t>최고경영자는</w:t>
      </w:r>
      <w:r w:rsidRPr="006E4B57">
        <w:rPr>
          <w:rFonts w:ascii="Microsoft GothicNeo" w:eastAsia="Microsoft GothicNeo" w:hAnsi="Microsoft GothicNeo" w:cs="Microsoft GothicNeo"/>
          <w:sz w:val="18"/>
          <w:szCs w:val="18"/>
        </w:rPr>
        <w:t xml:space="preserve"> 다음을 보장함으로써 고객 중심에 관한 리더십과 의지를 표명해야 한다:</w:t>
      </w:r>
    </w:p>
    <w:p w14:paraId="3854C6A1"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a) 고객 요구사항 및 적용 가능한 법적 및 규제 요구사항이 결정되고, 이해되며, 일관되게 충족됨;</w:t>
      </w:r>
    </w:p>
    <w:p w14:paraId="2754E4F6"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b) 제품 및 서비스의 적합성과 고객 만족을 증진시킬 수 있는 능력에 영향을 미칠 수 있는 리스크와 기회가 결정되고 다루어짐;</w:t>
      </w:r>
    </w:p>
    <w:p w14:paraId="7EE06D02"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c) 고객 만족 증진에 대한 집중이 유지됨.</w:t>
      </w:r>
    </w:p>
    <w:p w14:paraId="041FED10" w14:textId="068D38DE" w:rsidR="003F56B5" w:rsidRPr="006E4B57" w:rsidRDefault="003F56B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5.2 품질방침</w:t>
      </w:r>
    </w:p>
    <w:p w14:paraId="57D6289F" w14:textId="7DDBE123" w:rsidR="003F56B5" w:rsidRPr="006E4B57" w:rsidRDefault="003F56B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5.2.1 최고경영자는 다음과 같은 품질방침을 수립해야 한다:</w:t>
      </w:r>
    </w:p>
    <w:p w14:paraId="4DE1433D"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a) 조직의 목적에 적절할 것;</w:t>
      </w:r>
    </w:p>
    <w:p w14:paraId="55DD4F14"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b) 품질목표 수립을 위한 프레임워크를 제공할 것;</w:t>
      </w:r>
    </w:p>
    <w:p w14:paraId="262F9CE4"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c) 적용 가능한 요구사항을 충족하겠다는 의지를 포함할 것;</w:t>
      </w:r>
    </w:p>
    <w:p w14:paraId="0BA29C84"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d) 품질경영시스템의 지속적 개선에 대한 의지를 포함할 것;</w:t>
      </w:r>
    </w:p>
    <w:p w14:paraId="785B2494"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e) 조직의 상황을 고려하고 조직의 전략적 방향을 지원할 것.</w:t>
      </w:r>
    </w:p>
    <w:p w14:paraId="5B973D8C"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hint="eastAsia"/>
          <w:sz w:val="18"/>
          <w:szCs w:val="18"/>
        </w:rPr>
        <w:t>품질방침은</w:t>
      </w:r>
      <w:r w:rsidRPr="006E4B57">
        <w:rPr>
          <w:rFonts w:ascii="Microsoft GothicNeo" w:eastAsia="Microsoft GothicNeo" w:hAnsi="Microsoft GothicNeo" w:cs="Microsoft GothicNeo"/>
          <w:sz w:val="18"/>
          <w:szCs w:val="18"/>
        </w:rPr>
        <w:t xml:space="preserve"> 실행되고 유지되어야 한다.</w:t>
      </w:r>
    </w:p>
    <w:p w14:paraId="54210065" w14:textId="2B243F5D" w:rsidR="003F56B5" w:rsidRPr="006E4B57" w:rsidRDefault="003F56B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5.2.2 품질방침은:</w:t>
      </w:r>
    </w:p>
    <w:p w14:paraId="1119090C"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a) 문서화된 정보로서 이용 가능해야 한다;</w:t>
      </w:r>
    </w:p>
    <w:p w14:paraId="087CC97C"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b) 조직 내에서 소통되어야 한다;</w:t>
      </w:r>
    </w:p>
    <w:p w14:paraId="364A4F66"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c) 적절한 경우, 이해관계자가 이용할 수 있어야 한다;</w:t>
      </w:r>
    </w:p>
    <w:p w14:paraId="5BD4BC1E"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d) 조직 내에서 이해되고 적용되어야 한다.</w:t>
      </w:r>
    </w:p>
    <w:p w14:paraId="2E0637E5" w14:textId="5E20B3FE" w:rsidR="003F56B5" w:rsidRPr="006E4B57" w:rsidRDefault="003F56B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5.3 조직의 역할, 책임 및 권한</w:t>
      </w:r>
    </w:p>
    <w:p w14:paraId="3F9B1FBD"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hint="eastAsia"/>
          <w:sz w:val="18"/>
          <w:szCs w:val="18"/>
        </w:rPr>
        <w:t>최고경영자는</w:t>
      </w:r>
      <w:r w:rsidRPr="006E4B57">
        <w:rPr>
          <w:rFonts w:ascii="Microsoft GothicNeo" w:eastAsia="Microsoft GothicNeo" w:hAnsi="Microsoft GothicNeo" w:cs="Microsoft GothicNeo"/>
          <w:sz w:val="18"/>
          <w:szCs w:val="18"/>
        </w:rPr>
        <w:t xml:space="preserve"> 관련 역할에 대한 책임과 권한이 조직 내에서 할당되고, 소통되며, 이해되도록 보장해야 한다.</w:t>
      </w:r>
    </w:p>
    <w:p w14:paraId="3D1D5D71"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hint="eastAsia"/>
          <w:sz w:val="18"/>
          <w:szCs w:val="18"/>
        </w:rPr>
        <w:t>최고경영자는</w:t>
      </w:r>
      <w:r w:rsidRPr="006E4B57">
        <w:rPr>
          <w:rFonts w:ascii="Microsoft GothicNeo" w:eastAsia="Microsoft GothicNeo" w:hAnsi="Microsoft GothicNeo" w:cs="Microsoft GothicNeo"/>
          <w:sz w:val="18"/>
          <w:szCs w:val="18"/>
        </w:rPr>
        <w:t xml:space="preserve"> 다음을 위한 책임과 권한을 할당해야 한다:</w:t>
      </w:r>
    </w:p>
    <w:p w14:paraId="2A969257"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a) 품질경영시스템이 본 문서의 요구사항을 준수함을 보장하는 것;</w:t>
      </w:r>
    </w:p>
    <w:p w14:paraId="6D78E8B9"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b) 품질경영시스템의 성과를 최고경영자에게 보고하는 것;</w:t>
      </w:r>
    </w:p>
    <w:p w14:paraId="5284E83C"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c) 프로세스가 의도한 출력을 제공하도록 보장하는 것;</w:t>
      </w:r>
    </w:p>
    <w:p w14:paraId="4FCE1658"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d) 조직 전반에 걸쳐 고객 중심을 촉진하도록 보장하는 것;</w:t>
      </w:r>
    </w:p>
    <w:p w14:paraId="303C11ED"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e) 개선 기회를 최고경영자에게 보고하는 것;</w:t>
      </w:r>
    </w:p>
    <w:p w14:paraId="09A5C592" w14:textId="70AC8A81"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f) 품질경영시스템에 대한 변경이 계획되고 실행될 때를 포함하여 품질경영시스템의 무결성이 유지되도록 보장하는 것.</w:t>
      </w:r>
    </w:p>
    <w:p w14:paraId="264A7C03" w14:textId="77777777" w:rsidR="003F56B5" w:rsidRPr="006E4B57" w:rsidRDefault="003F56B5"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br w:type="page"/>
      </w:r>
    </w:p>
    <w:p w14:paraId="23DE7F6A"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lastRenderedPageBreak/>
        <w:t>6 Planning</w:t>
      </w:r>
    </w:p>
    <w:p w14:paraId="29CAD618"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6.1 Actions to address risks and opportunities</w:t>
      </w:r>
    </w:p>
    <w:p w14:paraId="65842AF9"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6.1.1 Determining risks and opportunities</w:t>
      </w:r>
    </w:p>
    <w:p w14:paraId="1A718942"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When planning for the quality management system, the organization shall consider the issues referred to in 4.1 and the requirements referred to in 4.2 and determine the risks and opportunities that need to be addressed to:</w:t>
      </w:r>
    </w:p>
    <w:p w14:paraId="10AB6F43"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a) give assurance that the quality management system can achieve its intended result(s);</w:t>
      </w:r>
    </w:p>
    <w:p w14:paraId="1BD81F5B"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b) prevent, or reduce, undesired effects;</w:t>
      </w:r>
    </w:p>
    <w:p w14:paraId="4D379A82"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c) achieve continual improvement;</w:t>
      </w:r>
    </w:p>
    <w:p w14:paraId="692F4CC2"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d) enhance desirable effects.</w:t>
      </w:r>
    </w:p>
    <w:p w14:paraId="56A09F05"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6.1.2 Actions to address risks</w:t>
      </w:r>
    </w:p>
    <w:p w14:paraId="6B0155E9"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The organization shall determine, analyse, and evaluate risks that can have an undesirable effect on its ability to continually and consistently provide conforming products and services and enhance customer satisfaction.</w:t>
      </w:r>
    </w:p>
    <w:p w14:paraId="2D49B658"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The organization shall plan:</w:t>
      </w:r>
    </w:p>
    <w:p w14:paraId="7FE51A9E"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a) actions to address these risks;</w:t>
      </w:r>
    </w:p>
    <w:p w14:paraId="133B18A3"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b) how to:</w:t>
      </w:r>
    </w:p>
    <w:p w14:paraId="5D2CD4CB" w14:textId="77777777" w:rsidR="003F56B5" w:rsidRPr="006E4B57" w:rsidRDefault="003F56B5" w:rsidP="006E4B57">
      <w:pPr>
        <w:numPr>
          <w:ilvl w:val="0"/>
          <w:numId w:val="5"/>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integrate and implement the actions into its quality management system processes;</w:t>
      </w:r>
    </w:p>
    <w:p w14:paraId="1BEC56B3" w14:textId="77777777" w:rsidR="003F56B5" w:rsidRPr="006E4B57" w:rsidRDefault="003F56B5" w:rsidP="006E4B57">
      <w:pPr>
        <w:numPr>
          <w:ilvl w:val="0"/>
          <w:numId w:val="5"/>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evaluate the effectiveness of these actions.</w:t>
      </w:r>
    </w:p>
    <w:p w14:paraId="54C6DA88"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Actions taken to address risks shall be proportionate to the potential impact on the conformity of products and services.</w:t>
      </w:r>
    </w:p>
    <w:p w14:paraId="6BBA7483"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NOTE 1 Determined risks can include risks related to the ability to provide conforming products and services during and after a disruption.</w:t>
      </w:r>
    </w:p>
    <w:p w14:paraId="6B14AF03"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NOTE 2 Actions to address risks can include avoiding risk, taking risk in order to pursue an opportunity, eliminating the risk source, changing the likelihood or consequences, sharing the risk, or retaining risk by informed decision.</w:t>
      </w:r>
    </w:p>
    <w:p w14:paraId="138AF5D0"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6 기획</w:t>
      </w:r>
    </w:p>
    <w:p w14:paraId="5504D972"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6.1 리스크와 기회를 다루기 위한 조치</w:t>
      </w:r>
    </w:p>
    <w:p w14:paraId="3616BCB0"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6.1.1 리스크와 기회 결정</w:t>
      </w:r>
    </w:p>
    <w:p w14:paraId="21517059"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품질경영시스템을 기획할 때, 조직은 4.1에서 언급된 이슈와 4.2에서 언급된 요구사항을 고려해야 하며, 다음을 위해 다루어야 할 리스크와 기회를 결정해야 한다:</w:t>
      </w:r>
    </w:p>
    <w:p w14:paraId="4C4FD9F4"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a) 품질경영시스템이 의도한 결과를 달성할 수 있다는 확신을 제공함;</w:t>
      </w:r>
    </w:p>
    <w:p w14:paraId="2E693464"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b) 원하지 않는 영향을 예방하거나 감소시킴;</w:t>
      </w:r>
    </w:p>
    <w:p w14:paraId="150BB680"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c) 지속적 개선을 달성함;</w:t>
      </w:r>
    </w:p>
    <w:p w14:paraId="7D64FBA0"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d) 바람직한 영향을 증진시킴.</w:t>
      </w:r>
    </w:p>
    <w:p w14:paraId="261632FF"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6.1.2 리스크를 다루기 위한 조치</w:t>
      </w:r>
    </w:p>
    <w:p w14:paraId="3CAF1C81"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조직은 지속적이고 일관되게 적합한 제품 및 서비스를 제공하고 고객 만족을 증진할 수 있는 능력에 원하지 않는 영향을 미칠 수 있는 리스크를 결정, 분석 및 평가해야 한다.</w:t>
      </w:r>
    </w:p>
    <w:p w14:paraId="24E55FB9"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조직은 다음을 기획해야 한다:</w:t>
      </w:r>
    </w:p>
    <w:p w14:paraId="0E961467"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a) 이러한 리스크를 다루기 위한 조치;</w:t>
      </w:r>
    </w:p>
    <w:p w14:paraId="2E995EE1"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b) 다음을 수행하는 방법:</w:t>
      </w:r>
    </w:p>
    <w:p w14:paraId="4CD99EB3" w14:textId="77777777" w:rsidR="003F56B5" w:rsidRPr="006E4B57" w:rsidRDefault="003F56B5" w:rsidP="006E4B57">
      <w:pPr>
        <w:numPr>
          <w:ilvl w:val="0"/>
          <w:numId w:val="6"/>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해당 조치를 품질경영시스템 프로세스에 통합하고 실행하는 것;</w:t>
      </w:r>
    </w:p>
    <w:p w14:paraId="53AA255F" w14:textId="77777777" w:rsidR="003F56B5" w:rsidRPr="006E4B57" w:rsidRDefault="003F56B5" w:rsidP="006E4B57">
      <w:pPr>
        <w:numPr>
          <w:ilvl w:val="0"/>
          <w:numId w:val="6"/>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이러한 조치의 효과성을 평가하는 것.</w:t>
      </w:r>
    </w:p>
    <w:p w14:paraId="4168A061"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리스크를 다루기 위해 취해진 조치는 제품 및 서비스의 적합성에 대한 잠재적 영향과 비례해야 한다.</w:t>
      </w:r>
    </w:p>
    <w:p w14:paraId="65DD6E2C"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비고 1 결정된 리스크에는 중단 중 또는 중단 후에 적합한 제품 및 서비스를 제공할 수 있는 능력과 관련된 리스크가 포함될 수 있다.</w:t>
      </w:r>
    </w:p>
    <w:p w14:paraId="7AD86C04"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비고 2 리스크를 다루기 위한 조치에는 리스크 회피, 기회 추구를 위한 리스크 감수, 리스크 원인 제거, 가능성이나 결과 변경, 리스크 공유 또는 정보에 입각한 결정에 의한 리스크 보유가 포함될 수 있다.</w:t>
      </w:r>
    </w:p>
    <w:p w14:paraId="43390292"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6.1.3 Actions to address opportunities</w:t>
      </w:r>
    </w:p>
    <w:p w14:paraId="7D2465D0"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lastRenderedPageBreak/>
        <w:t>The organization shall determine, analyse, and evaluate opportunities that can have a desirable effect on its ability to continually and consistently provide conforming products and services and enhance customer satisfaction.</w:t>
      </w:r>
    </w:p>
    <w:p w14:paraId="7862E767"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The organization shall plan:</w:t>
      </w:r>
    </w:p>
    <w:p w14:paraId="05544A97"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a) actions to address these opportunities;</w:t>
      </w:r>
    </w:p>
    <w:p w14:paraId="0DBE3330"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b) how to:</w:t>
      </w:r>
    </w:p>
    <w:p w14:paraId="54BE71FB" w14:textId="77777777" w:rsidR="003F56B5" w:rsidRPr="006E4B57" w:rsidRDefault="003F56B5" w:rsidP="006E4B57">
      <w:pPr>
        <w:numPr>
          <w:ilvl w:val="0"/>
          <w:numId w:val="7"/>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integrate and implement the actions into its quality management system processes;</w:t>
      </w:r>
    </w:p>
    <w:p w14:paraId="29279735" w14:textId="77777777" w:rsidR="003F56B5" w:rsidRPr="006E4B57" w:rsidRDefault="003F56B5" w:rsidP="006E4B57">
      <w:pPr>
        <w:numPr>
          <w:ilvl w:val="0"/>
          <w:numId w:val="7"/>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evaluate the effectiveness of these actions.</w:t>
      </w:r>
    </w:p>
    <w:p w14:paraId="6EE08ABE"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Actions taken to address opportunities shall be proportionate to the potential impact on customer satisfaction and the conformity of products and services.</w:t>
      </w:r>
    </w:p>
    <w:p w14:paraId="37378798"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NOTE Actions to address opportunities can include adopting new practices, launching new products, creating new partnerships, leveraging new technologies, implementing initiatives and other actions to address the current and changing needs and expectations of its customers and other relevant interested parties.</w:t>
      </w:r>
    </w:p>
    <w:p w14:paraId="6859B3B3"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6.1.3 기회를 다루기 위한 조치</w:t>
      </w:r>
    </w:p>
    <w:p w14:paraId="544FBFEE"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조직은 지속적이고 일관되게 적합한 제품 및 서비스를 제공하고 고객 만족을 증진할 수 있는 능력에 바람직한 영향을 미칠 수 있는 기회를 결정, 분석 및 평가해야 한다.</w:t>
      </w:r>
    </w:p>
    <w:p w14:paraId="1282E880"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조직은 다음을 기획해야 한다:</w:t>
      </w:r>
    </w:p>
    <w:p w14:paraId="431E4493"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a) 이러한 기회를 다루기 위한 조치;</w:t>
      </w:r>
    </w:p>
    <w:p w14:paraId="7B399F94"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b) 다음을 수행하는 방법:</w:t>
      </w:r>
    </w:p>
    <w:p w14:paraId="6CABEB59" w14:textId="77777777" w:rsidR="003F56B5" w:rsidRPr="006E4B57" w:rsidRDefault="003F56B5" w:rsidP="006E4B57">
      <w:pPr>
        <w:numPr>
          <w:ilvl w:val="0"/>
          <w:numId w:val="8"/>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해당 조치를 품질경영시스템 프로세스에 통합하고 실행하는 것;</w:t>
      </w:r>
    </w:p>
    <w:p w14:paraId="1A709578" w14:textId="77777777" w:rsidR="003F56B5" w:rsidRPr="006E4B57" w:rsidRDefault="003F56B5" w:rsidP="006E4B57">
      <w:pPr>
        <w:numPr>
          <w:ilvl w:val="0"/>
          <w:numId w:val="8"/>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이러한 조치의 효과성을 평가하는 것.</w:t>
      </w:r>
    </w:p>
    <w:p w14:paraId="6C22D1DE"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기회를 다루기 위해 취해진 조치는 고객 만족과 제품 및 서비스의 적합성에 대한 잠재적 영향과 비례해야 한다.</w:t>
      </w:r>
    </w:p>
    <w:p w14:paraId="0EDA111C"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비고 기회를 다루기 위한 조치에는 새로운 관행 채택, 신제품 출시, 새로운 파트너십 구축, 새로운 기술 활용, 이니셔티브 구현 및 고객과 기타 관련 이해관계자의 현재 및 변화하는 요구와 기대를 다루기 위한 기타 조치가 포함될 수 있다.</w:t>
      </w:r>
    </w:p>
    <w:p w14:paraId="4B6CA08F"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6.2 Quality objectives and planning to achieve them</w:t>
      </w:r>
    </w:p>
    <w:p w14:paraId="21587008"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6.2.1 The organization shall establish quality objectives at relevant processes, functions and levels.</w:t>
      </w:r>
    </w:p>
    <w:p w14:paraId="58CEB3D4"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The quality objectives shall:</w:t>
      </w:r>
    </w:p>
    <w:p w14:paraId="0CD5AC74"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a) be consistent with the quality policy;</w:t>
      </w:r>
    </w:p>
    <w:p w14:paraId="7C4588D9"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b) be measurable;</w:t>
      </w:r>
    </w:p>
    <w:p w14:paraId="129FDB34"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c) take into account applicable requirements;</w:t>
      </w:r>
    </w:p>
    <w:p w14:paraId="19A922CC"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d) be monitored;</w:t>
      </w:r>
    </w:p>
    <w:p w14:paraId="08A8BBD6"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e) be communicated;</w:t>
      </w:r>
    </w:p>
    <w:p w14:paraId="4C3ABE68"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f) be updated as appropriate;</w:t>
      </w:r>
    </w:p>
    <w:p w14:paraId="04A7886E"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g) be available as documented information;</w:t>
      </w:r>
    </w:p>
    <w:p w14:paraId="2A29A5F9"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h) be relevant to conformity of products and services and to enhancement of customer satisfaction.</w:t>
      </w:r>
    </w:p>
    <w:p w14:paraId="1AD11C46"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6.2.2 When planning how to achieve its quality objectives, the organization shall determine:</w:t>
      </w:r>
    </w:p>
    <w:p w14:paraId="63366299"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a) what will be done;</w:t>
      </w:r>
    </w:p>
    <w:p w14:paraId="38717820"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b) what resources will be required;</w:t>
      </w:r>
    </w:p>
    <w:p w14:paraId="741A36B8"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c) who will be responsible;</w:t>
      </w:r>
    </w:p>
    <w:p w14:paraId="2CB21B8B"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d) when it will be completed;</w:t>
      </w:r>
    </w:p>
    <w:p w14:paraId="47D77026"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e) how the results will be evaluated.</w:t>
      </w:r>
    </w:p>
    <w:p w14:paraId="2EF634AD"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6.2 품질목표 및 달성 기획</w:t>
      </w:r>
    </w:p>
    <w:p w14:paraId="364FA6A4"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6.2.1 조직은 관련 프로세스, 기능 및 계층에서 품질목표를 수립해야 한다.</w:t>
      </w:r>
    </w:p>
    <w:p w14:paraId="28B8BA98"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품질목표는 다음을 충족해야 한다:</w:t>
      </w:r>
    </w:p>
    <w:p w14:paraId="51DB2AF7"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a) 품질방침과 일관될 것;</w:t>
      </w:r>
    </w:p>
    <w:p w14:paraId="600C2616"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b) 측정 가능할 것;</w:t>
      </w:r>
    </w:p>
    <w:p w14:paraId="4D1E0A76"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c) 적용 가능한 요구사항을 고려할 것;</w:t>
      </w:r>
    </w:p>
    <w:p w14:paraId="14841CFF"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lastRenderedPageBreak/>
        <w:t>d) 모니터링될 것;</w:t>
      </w:r>
    </w:p>
    <w:p w14:paraId="2B592B18"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e) 소통될 것;</w:t>
      </w:r>
    </w:p>
    <w:p w14:paraId="16D70400"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f) 적절하게 갱신될 것;</w:t>
      </w:r>
    </w:p>
    <w:p w14:paraId="51C12407"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g) 문서화된 정보로서 이용 가능할 것;</w:t>
      </w:r>
    </w:p>
    <w:p w14:paraId="79900AF0"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h) 제품 및 서비스의 적합성과 고객 만족 증진에 관련될 것.</w:t>
      </w:r>
    </w:p>
    <w:p w14:paraId="260096B2"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6.2.2 품질목표 달성 방법을 기획할 때, 조직은 다음을 결정해야 한다:</w:t>
      </w:r>
    </w:p>
    <w:p w14:paraId="7FA1E7BA"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a) 무엇을 할 것인지;</w:t>
      </w:r>
    </w:p>
    <w:p w14:paraId="0143CC33"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b) 필요한 자원은 무엇인지;</w:t>
      </w:r>
    </w:p>
    <w:p w14:paraId="20FD7D4C"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c) 누가 책임을 질 것인지;</w:t>
      </w:r>
    </w:p>
    <w:p w14:paraId="37BC8C00"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d) 언제 완료할 것인지;</w:t>
      </w:r>
    </w:p>
    <w:p w14:paraId="5753B49A"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e) 결과를 어떻게 평가할 것인지.</w:t>
      </w:r>
    </w:p>
    <w:p w14:paraId="76AEAA6B"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6.3 Planning of changes</w:t>
      </w:r>
    </w:p>
    <w:p w14:paraId="25CCCA67"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When the organization determines the need for changes to the quality management system, the changes shall be carried out in a planned manner.</w:t>
      </w:r>
    </w:p>
    <w:p w14:paraId="3C7D8AE3"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To ensure changes are implemented effectively to achieve intended results the organization shall consider:</w:t>
      </w:r>
    </w:p>
    <w:p w14:paraId="37460C85"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a) the purpose of the changes and potential consequences;</w:t>
      </w:r>
    </w:p>
    <w:p w14:paraId="155B0CEE"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b) the integrity of the quality management system;</w:t>
      </w:r>
    </w:p>
    <w:p w14:paraId="610BCC4B"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c) the availability of resources and information;</w:t>
      </w:r>
    </w:p>
    <w:p w14:paraId="1CA93E2D"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d) the allocation or reallocation of responsibilities and authorities;</w:t>
      </w:r>
    </w:p>
    <w:p w14:paraId="23C31187"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e) how the effectiveness of the changes will be monitored and evaluated;</w:t>
      </w:r>
    </w:p>
    <w:p w14:paraId="0D841EF8"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f) communication of the changes;</w:t>
      </w:r>
    </w:p>
    <w:p w14:paraId="20A4C90B"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g) how to review the results of the changes.</w:t>
      </w:r>
    </w:p>
    <w:p w14:paraId="6CC16045"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6.3 변경 기획</w:t>
      </w:r>
    </w:p>
    <w:p w14:paraId="51971686"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조직이 품질경영시스템에 대한 변경의 필요성을 결정하는 경우, 변경은 기획된 방식으로 수행되어야 한다.</w:t>
      </w:r>
    </w:p>
    <w:p w14:paraId="2C47FC68"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의도한 결과를 달성하기 위해 변경이 효과적으로 실행되도록 보장하기 위해 조직은 다음을 고려해야 한다:</w:t>
      </w:r>
    </w:p>
    <w:p w14:paraId="60AAE092"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a) 변경의 목적과 잠재적 결과;</w:t>
      </w:r>
    </w:p>
    <w:p w14:paraId="16762320"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b) 품질경영시스템의 무결성;</w:t>
      </w:r>
    </w:p>
    <w:p w14:paraId="4D2E2D2F"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c) 자원 및 정보의 이용 가능성;</w:t>
      </w:r>
    </w:p>
    <w:p w14:paraId="7F884481"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d) 책임과 권한의 할당 또는 재할당;</w:t>
      </w:r>
    </w:p>
    <w:p w14:paraId="29B9004D"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e) 변경의 효과성을 모니터링하고 평가하는 방법;</w:t>
      </w:r>
    </w:p>
    <w:p w14:paraId="394D5221"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f) 변경에 대한 소통;</w:t>
      </w:r>
    </w:p>
    <w:p w14:paraId="665492C1" w14:textId="77777777" w:rsidR="003F56B5" w:rsidRPr="006E4B57" w:rsidRDefault="003F56B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g) 변경 결과를 검토하는 방법.</w:t>
      </w:r>
    </w:p>
    <w:p w14:paraId="14780BCA" w14:textId="77777777" w:rsidR="00A829B0" w:rsidRPr="006E4B57" w:rsidRDefault="00A829B0"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이미지의 내용은 ISO 9001:2015 품질경영시스템(QMS) 7항 지원(Support) 조항의 일부입니다.</w:t>
      </w:r>
    </w:p>
    <w:p w14:paraId="0E4E6605" w14:textId="189775BA" w:rsidR="006E4B57" w:rsidRPr="006E4B57" w:rsidRDefault="00A829B0"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아래에 원문과 한국어 번역을 함께 제공합니다.</w:t>
      </w:r>
    </w:p>
    <w:p w14:paraId="058C12DA" w14:textId="77777777" w:rsidR="006E4B57" w:rsidRPr="006E4B57" w:rsidRDefault="006E4B57"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br w:type="page"/>
      </w:r>
    </w:p>
    <w:p w14:paraId="50E05968" w14:textId="77777777" w:rsidR="00E23F55" w:rsidRPr="006E4B57" w:rsidRDefault="00E23F5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lastRenderedPageBreak/>
        <w:t>7 Support</w:t>
      </w:r>
    </w:p>
    <w:p w14:paraId="49D2C42C" w14:textId="77777777" w:rsidR="00E23F55" w:rsidRPr="006E4B57" w:rsidRDefault="00E23F5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7.1 Resources</w:t>
      </w:r>
    </w:p>
    <w:p w14:paraId="35BC9A36" w14:textId="77777777" w:rsidR="00E23F55" w:rsidRPr="006E4B57" w:rsidRDefault="00E23F5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7.1.1 General</w:t>
      </w:r>
    </w:p>
    <w:p w14:paraId="1F74D55F"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organization shall determine and provide the resources needed for the establishment, implementation, maintenance and continual improvement of the quality management system. </w:t>
      </w:r>
    </w:p>
    <w:p w14:paraId="602A697D"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organization shall consider: a) the capabilities of, and constraints on, existing internal resources; b) what needs to be obtained from external providers. </w:t>
      </w:r>
    </w:p>
    <w:p w14:paraId="561DC14B" w14:textId="77777777" w:rsidR="00E23F55" w:rsidRPr="006E4B57" w:rsidRDefault="00E23F5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7.1.2 People</w:t>
      </w:r>
    </w:p>
    <w:p w14:paraId="4E8D2EC4"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organization shall determine and provide the persons necessary for the effective implementation of its quality management system and for the operation and control of its processes. </w:t>
      </w:r>
    </w:p>
    <w:p w14:paraId="1947EAD9" w14:textId="77777777" w:rsidR="00E23F55" w:rsidRPr="006E4B57" w:rsidRDefault="00E23F5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7.1.3 Infrastructure</w:t>
      </w:r>
    </w:p>
    <w:p w14:paraId="770951E8"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organization shall determine, provide and maintain the infrastructure necessary for the operation of its processes and to achieve conformity of products and services. </w:t>
      </w:r>
    </w:p>
    <w:p w14:paraId="3B9831A2"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NOTE For all types of work (e.g. on site, remote or a combination thereof infrastructure can include: a) buildings and associated utilities; b) equipment, including hardware and software; c) transportation resources; d) information and communication technology </w:t>
      </w:r>
    </w:p>
    <w:p w14:paraId="58B4F389" w14:textId="77777777" w:rsidR="00E23F55" w:rsidRPr="006E4B57" w:rsidRDefault="00E23F5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7.1.4 Environment for the operation of processes</w:t>
      </w:r>
    </w:p>
    <w:p w14:paraId="30EFA6E3"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organization shall determine, provide and maintain the environment necessary for the operation of its processes and to achieve conformity of products and services. </w:t>
      </w:r>
    </w:p>
    <w:p w14:paraId="74E21D51"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NOTE A suitable environment include a combination of factors, which can differ depending on the products and services provided. Relevant factors can include: a) social (e.g. non-discriminatory, calm, non-confrontational); b) psychological (e.g. stress-reducing, burnout prevention, emotionally protective); c) physical (e.g. temperature, heat, humidity, light, airflow, hygiene, noise). </w:t>
      </w:r>
    </w:p>
    <w:p w14:paraId="218B97E0"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Some factors are dependent on the organizational quality culture, including ethical behaviour. </w:t>
      </w:r>
    </w:p>
    <w:p w14:paraId="034E3223" w14:textId="77777777" w:rsidR="00E23F55" w:rsidRPr="006E4B57" w:rsidRDefault="00E23F5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7.1.5 Monitoring and measuring resources</w:t>
      </w:r>
    </w:p>
    <w:p w14:paraId="69E6204F" w14:textId="77777777" w:rsidR="00E23F55" w:rsidRPr="006E4B57" w:rsidRDefault="00E23F5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7.1.5.1 General</w:t>
      </w:r>
    </w:p>
    <w:p w14:paraId="3C726E5D"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organization shall determine and provide the resources needed to ensure valid and reliable results when monitoring or measuring is used to verify the conformity of products and services to requirements. </w:t>
      </w:r>
    </w:p>
    <w:p w14:paraId="0D00B357"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organization shall ensure that the resources provided: a) are suitable for the specific type of monitoring and measurement activities being undertaken; b) are maintained to ensure their continuing fitness for their purpose. </w:t>
      </w:r>
    </w:p>
    <w:p w14:paraId="6EECC401"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Appropriate documented information shall be available as evidence of fitness for purpose of the monitoring and measurement resources. </w:t>
      </w:r>
    </w:p>
    <w:p w14:paraId="0C284B6F" w14:textId="77777777" w:rsidR="00E23F55" w:rsidRPr="006E4B57" w:rsidRDefault="00E23F5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7.1.5.2 Traceability of measurement results</w:t>
      </w:r>
    </w:p>
    <w:p w14:paraId="00E2988D"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When traceability of measurement results is a requirement, or is considered by the organization to be an essential part of providing confidence in the validity of measurement results, measuring equipment shall be: a) calibrated or verified, or both, at specified intervals, or prior to use, against measurement standards traceable to international or national measurement standards; when no such standards exist, the basis used for calibration or verification shall be available as documented information; b) identified in order to determine its calibration or verification status; c) safeguarded from adjustments, damage or deterioration that can invalidate measurement results. </w:t>
      </w:r>
    </w:p>
    <w:p w14:paraId="100307AE"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When measuring equipment is found to be unfit for its intended purpose, the organization shall determine whether the validity of previous measurement results has been adversely affected and shall take appropriate action as necessary. </w:t>
      </w:r>
    </w:p>
    <w:p w14:paraId="5F4A695D" w14:textId="77777777" w:rsidR="00E23F55" w:rsidRPr="006E4B57" w:rsidRDefault="00E23F5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7.1.6 Organizational knowledge</w:t>
      </w:r>
    </w:p>
    <w:p w14:paraId="44B9013E"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organization shall determine the knowledge necessary for the operation of its processes and to achieve the intended results of its quality management system. </w:t>
      </w:r>
    </w:p>
    <w:p w14:paraId="087191A0"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This knowledge shall be retained, applied and shared to the extent necessary. </w:t>
      </w:r>
    </w:p>
    <w:p w14:paraId="07EC6266"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lastRenderedPageBreak/>
        <w:t xml:space="preserve">When addressing changing needs and trends, the organization shall consider its current knowledge and determine how to acquire or access any necessary additional knowledge and required updates. </w:t>
      </w:r>
    </w:p>
    <w:p w14:paraId="12878A2C"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NOTE Sources of organizational knowledge can include: experience-based knowledge; lessons learned from failures and successful activities; capturing tacit and undocumented knowledge and experience; the results of improvements in processes, products and services; learning from customers or external providers; standards; research papers; conferences; intellectual property </w:t>
      </w:r>
    </w:p>
    <w:p w14:paraId="74CC666A" w14:textId="77777777" w:rsidR="00E23F55" w:rsidRPr="006E4B57" w:rsidRDefault="00E23F5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7.2 Competence</w:t>
      </w:r>
    </w:p>
    <w:p w14:paraId="6081E5B2"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organization shall: a) determine the necessary competence of person(s) doing work under its control that affects its quality management system performance; b) ensure that these persons are competent on the basis of appropriate education, training, or experience; c) where applicable, take actions to acquire the necessary competence, and evaluate the effectiveness of the actions taken. </w:t>
      </w:r>
    </w:p>
    <w:p w14:paraId="7255BACC"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Appropriate documented information shall be available as evidence of competence. </w:t>
      </w:r>
    </w:p>
    <w:p w14:paraId="5DEC1BD8"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NOTE Applicable actions can include, for example, the provision of training to, the mentoring of, or the re-assignment of currently employed persons; or the hiring or contracting of competent persons. </w:t>
      </w:r>
    </w:p>
    <w:p w14:paraId="45F5117F" w14:textId="77777777" w:rsidR="00E23F55" w:rsidRPr="006E4B57" w:rsidRDefault="00E23F5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7.3 Awareness</w:t>
      </w:r>
    </w:p>
    <w:p w14:paraId="65AD21C8"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organization shall ensure that persons doing work under the organization's control are aware of: a) the quality policy; b) their contribution to the effectiveness of the quality management system, including the benefits of improved performance; c) the implications of not conforming with the quality management system requirements; d) relevant quality objectives; e) organizational quality culture and ethical behaviour. </w:t>
      </w:r>
    </w:p>
    <w:p w14:paraId="3DF5DE08" w14:textId="77777777" w:rsidR="00E23F55" w:rsidRPr="006E4B57" w:rsidRDefault="00E23F5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7.4 Communication</w:t>
      </w:r>
    </w:p>
    <w:p w14:paraId="1C53B3B9"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organization shall determine the internal and external communications relevant to the quality management system, including: a) on what it will communicate; b) when to communicate; c) with whom to communicate; d) how to communicate; e) who communicates. </w:t>
      </w:r>
    </w:p>
    <w:p w14:paraId="52227960" w14:textId="77777777" w:rsidR="00E23F55" w:rsidRPr="006E4B57" w:rsidRDefault="00E23F5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7.5 Documented information</w:t>
      </w:r>
    </w:p>
    <w:p w14:paraId="0F97486C" w14:textId="77777777" w:rsidR="00E23F55" w:rsidRPr="006E4B57" w:rsidRDefault="00E23F5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7.5.1 General</w:t>
      </w:r>
    </w:p>
    <w:p w14:paraId="39C203F8"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organization's quality management system shall include: a) documented information required by this document; b) documented information determined by the organization as being necessary for the effectiveness of the quality management system. </w:t>
      </w:r>
    </w:p>
    <w:p w14:paraId="631F056D"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NOTE The extent of documented information for a quality management system can differ from one organization to another due to: </w:t>
      </w:r>
    </w:p>
    <w:p w14:paraId="3820199D" w14:textId="77777777" w:rsidR="00E23F55" w:rsidRPr="006E4B57" w:rsidRDefault="00E23F55" w:rsidP="006E4B57">
      <w:pPr>
        <w:numPr>
          <w:ilvl w:val="0"/>
          <w:numId w:val="11"/>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size of organization and its type of activities, processes, products and services; </w:t>
      </w:r>
    </w:p>
    <w:p w14:paraId="42836EE8" w14:textId="77777777" w:rsidR="00E23F55" w:rsidRPr="006E4B57" w:rsidRDefault="00E23F55" w:rsidP="006E4B57">
      <w:pPr>
        <w:numPr>
          <w:ilvl w:val="0"/>
          <w:numId w:val="11"/>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complexity of processes and their interactions; </w:t>
      </w:r>
    </w:p>
    <w:p w14:paraId="47429013" w14:textId="77777777" w:rsidR="00E23F55" w:rsidRPr="006E4B57" w:rsidRDefault="00E23F55" w:rsidP="006E4B57">
      <w:pPr>
        <w:numPr>
          <w:ilvl w:val="0"/>
          <w:numId w:val="11"/>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competence of persons. </w:t>
      </w:r>
    </w:p>
    <w:p w14:paraId="5F9E01EA" w14:textId="77777777" w:rsidR="00E23F55" w:rsidRPr="006E4B57" w:rsidRDefault="00E23F5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7.5.2 Creating and updating documented information</w:t>
      </w:r>
    </w:p>
    <w:p w14:paraId="4BBC661E"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When creating and updating documented information, the organization shall ensure appropriate: a) identification and description (e.g. a title, date, author, or reference number); b) format (e.g. language, software version, graphics) and media (e.g. paper, electronic); c) review and approval for suitability and adequacy. </w:t>
      </w:r>
    </w:p>
    <w:p w14:paraId="15A66D42" w14:textId="77777777" w:rsidR="00E23F55" w:rsidRPr="006E4B57" w:rsidRDefault="00E23F5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7.5.3 Control of documented information</w:t>
      </w:r>
    </w:p>
    <w:p w14:paraId="2CBA4715" w14:textId="77777777" w:rsidR="00E23F55" w:rsidRPr="006E4B57" w:rsidRDefault="00E23F5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7.5.3.1</w:t>
      </w:r>
    </w:p>
    <w:p w14:paraId="0145BCC3"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Documented information required by the quality management system and by this document shall be controlled to ensure: a) it is available and suitable for use, where and when it is needed; b) it is adequately protected (e.g. from loss of confidentiality, improper use, or loss of integrity). </w:t>
      </w:r>
    </w:p>
    <w:p w14:paraId="6B6726EE" w14:textId="77777777" w:rsidR="00E23F55" w:rsidRPr="006E4B57" w:rsidRDefault="00E23F5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7.5.3.2</w:t>
      </w:r>
    </w:p>
    <w:p w14:paraId="6F4D6B1A"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For the control of documented information, the organization shall address the following activities, as applicable: a) distribution, access, retrieval and use; b) storage and preservation, including preservation of legibility; c) control of changes (e.g. version control); d) retention and disposition. </w:t>
      </w:r>
    </w:p>
    <w:p w14:paraId="0812A661"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Documented information of external origin determined by the organization to be necessary for the planning </w:t>
      </w:r>
      <w:r w:rsidRPr="006E4B57">
        <w:rPr>
          <w:rFonts w:ascii="Microsoft GothicNeo" w:eastAsia="Microsoft GothicNeo" w:hAnsi="Microsoft GothicNeo" w:cs="Microsoft GothicNeo"/>
          <w:sz w:val="18"/>
          <w:szCs w:val="18"/>
        </w:rPr>
        <w:lastRenderedPageBreak/>
        <w:t xml:space="preserve">and operation of the quality management system shall be identified as appropriate, and controlled. </w:t>
      </w:r>
    </w:p>
    <w:p w14:paraId="4E859A4C"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Documented information available as evidence of conformity shall be protected from unintended alterations. </w:t>
      </w:r>
    </w:p>
    <w:p w14:paraId="767D4540"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NOTE Access can imply a decision regarding the permission to view the documented information only, or the permission and authority to view and change the documented information. </w:t>
      </w:r>
    </w:p>
    <w:p w14:paraId="3ED69AD1" w14:textId="77777777" w:rsidR="00E23F55" w:rsidRPr="006E4B57" w:rsidRDefault="00E23F5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7 지원</w:t>
      </w:r>
    </w:p>
    <w:p w14:paraId="49FE136D" w14:textId="77777777" w:rsidR="00E23F55" w:rsidRPr="006E4B57" w:rsidRDefault="00E23F5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7.1 자원</w:t>
      </w:r>
    </w:p>
    <w:p w14:paraId="333C0BB9" w14:textId="77777777" w:rsidR="00E23F55" w:rsidRPr="006E4B57" w:rsidRDefault="00E23F5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7.1.1 일반사항</w:t>
      </w:r>
    </w:p>
    <w:p w14:paraId="219A8ADB"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조직은 품질경영시스템의 수립, 실행, 유지 및 지속적 개선에 필요한 자원을 결정하고 제공하여야 한다. </w:t>
      </w:r>
    </w:p>
    <w:p w14:paraId="40CDB472"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조직은 다음 사항을 고려하여야 한다. a) 기존 내부 자원의 역량 및 제약 사항 b) 외부 공급자로부터 확보할 필요가 있는 사항 </w:t>
      </w:r>
    </w:p>
    <w:p w14:paraId="2E905ECB" w14:textId="77777777" w:rsidR="00E23F55" w:rsidRPr="006E4B57" w:rsidRDefault="00E23F5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7.1.2 인원</w:t>
      </w:r>
    </w:p>
    <w:p w14:paraId="7391625E"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조직은 품질경영시스템의 효과적인 실행과 프로세스의 운용 및 관리를 위하여 필요한 인원을 결정하고 제공하여야 한다. </w:t>
      </w:r>
    </w:p>
    <w:p w14:paraId="2B779B13" w14:textId="77777777" w:rsidR="00E23F55" w:rsidRPr="006E4B57" w:rsidRDefault="00E23F5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7.1.3 기반구조</w:t>
      </w:r>
    </w:p>
    <w:p w14:paraId="2684E32C"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조직은 프로세스의 운용을 보장하고 제품 및 서비스의 적합성을 달성하기 위하여 필요한 기반구조를 결정, 제공 및 유지하여야 한다. </w:t>
      </w:r>
    </w:p>
    <w:p w14:paraId="530BDC76"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비고 모든 작업 형태(예: 현장, 원격 또는 이들의 조합)에서 기반구조는 다음 사항을 포함할 수 있다. a) 건물 및 관련 유틸리티 b) 하드웨어 및 소프트웨어를 포함한 장비 c) 운송 자원 d) 정보통신기술 </w:t>
      </w:r>
    </w:p>
    <w:p w14:paraId="09156DAB" w14:textId="77777777" w:rsidR="00E23F55" w:rsidRPr="006E4B57" w:rsidRDefault="00E23F5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7.1.4 프로세스 운용 환경</w:t>
      </w:r>
    </w:p>
    <w:p w14:paraId="161CE196"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조직은 프로세스의 운용을 보장하고 제품 및 서비스의 적합성을 달성하기 위하여 필요한 환경을 결정, 제공 및 유지하여야 한다. </w:t>
      </w:r>
    </w:p>
    <w:p w14:paraId="6D06EE43"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비고 적절한 환경은 요인들의 조합을 포함하며, 이는 제공되는 제품 및 서비스에 따라 다를 수 있다. 관련 요인은 다음 사항을 포함할 수 있다. a) 사회적 요인(예: 차별 없는, 차분한, 비대립적인 환경) b) 심리적 요인(예: 스트레스 경감, 번아웃 방지, 정서적 보호) c) 물리적 요인(예: 온도, 열, 습도, 조명, 기류, 위생, 소음) </w:t>
      </w:r>
    </w:p>
    <w:p w14:paraId="3DEF7813"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일부 요인은 윤리적 행동을 포함한 조직의 품질 문화에 따라 달라진다. </w:t>
      </w:r>
    </w:p>
    <w:p w14:paraId="26DE54EF" w14:textId="77777777" w:rsidR="00E23F55" w:rsidRPr="006E4B57" w:rsidRDefault="00E23F5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7.1.5 모니터링 및 측정 자원</w:t>
      </w:r>
    </w:p>
    <w:p w14:paraId="3A6D1B1C"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조직은 제공된 자원이 다음 사항을 충족함을 보장하여야 한다. a) 수행되는 특정 유형의 모니터링 및 측정 활동에 적합함 b) 사용 목적에 지속적으로 적합하도록 유지됨 </w:t>
      </w:r>
    </w:p>
    <w:p w14:paraId="06B5C330"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모니터링 및 측정 자원의 사용 목적에 대한 적합성의 증거로 적절한 문서화된 정보가 이용 가능하여야 한다. </w:t>
      </w:r>
    </w:p>
    <w:p w14:paraId="060DBCE4"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측정 장비가 의도된 목적에 부적합한 것으로 판명된 경우, 조직은 이전 측정 결과의 유효성이 부정적인 영향을 받았는지 여부를 결정하고, 필요에 따라 적절한 조치를 취하여야 한다. </w:t>
      </w:r>
    </w:p>
    <w:p w14:paraId="58142FFF" w14:textId="77777777" w:rsidR="00E23F55" w:rsidRPr="006E4B57" w:rsidRDefault="00E23F5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7.1.6 조직의 지식</w:t>
      </w:r>
    </w:p>
    <w:p w14:paraId="19823A2F"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조직은 프로세스의 운용 및 품질경영시스템의 의도된 결과를 달성하기 위하여 필요한 지식을 결정하여야 한다. </w:t>
      </w:r>
    </w:p>
    <w:p w14:paraId="33FEC9CF"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이 지식은 필요한 범위 내에서 유지되고, 적용되며, 공유되어야 한다. </w:t>
      </w:r>
    </w:p>
    <w:p w14:paraId="5090CE88"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변화하는 요구와 트렌드를 다룰 때, 조직은 현재의 지식을 고려하고 필요한 추가 지식 및 요구되는 업데이트를 어떻게 취득하거나 이에 접근할 것인지 결정하여야 한다. </w:t>
      </w:r>
    </w:p>
    <w:p w14:paraId="5E502A6B"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비고 조직 지식의 출처는 다음 사항을 포함할 수 있다: 경험에 근거한 지식, 실패 및 성공 사례로부터 얻은 교훈, 암묵적이고 문서화되지 않은 지식 및 경험의 캡처, 프로세스·제품·서비스 개선 결과, 고객 또는 외부 공급자로부터의 학습, 표준, 연구 논문, 컨퍼런스, 지식재산 </w:t>
      </w:r>
    </w:p>
    <w:p w14:paraId="4478441B" w14:textId="77777777" w:rsidR="00E23F55" w:rsidRPr="006E4B57" w:rsidRDefault="00E23F5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7.2 역량(적격성)</w:t>
      </w:r>
    </w:p>
    <w:p w14:paraId="54D9959A"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조직은 다음 사항을 이행하여야 한다. a) 품질경영시스템의 성과에 영향을 주는 조직의 관리 하에 있는 인원(들)의 필요한 역량을 결정 b) 이들이 적절한 교육, 훈련 또는 경험을 바탕으로 역량을 갖추었음을 보장 c) 해당되는 경우, 필요한 역량을 확보하기 위한 조치를 취하고, 취해진 조치의 효과성을 평가 </w:t>
      </w:r>
    </w:p>
    <w:p w14:paraId="3A4D0DF6"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역량의 증거로 적절한 문서화된 정보가 이용 가능하여야 한다. </w:t>
      </w:r>
    </w:p>
    <w:p w14:paraId="391D681D"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비고 적용 가능한 조치에는 예를 들어, 현재 고용된 인원에 대한 훈련 제공, 멘토링 또는 재배치, 역량 있는 인원의 채용 또는 계약 등이 포함될 수 있다. </w:t>
      </w:r>
    </w:p>
    <w:p w14:paraId="383000E5" w14:textId="77777777" w:rsidR="00E23F55" w:rsidRPr="006E4B57" w:rsidRDefault="00E23F5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7.3 인식</w:t>
      </w:r>
    </w:p>
    <w:p w14:paraId="249F1B4C"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조직은 조직의 관리 하에 업무를 수행하는 인원이 다음 사항을 인식함을 보장하여야 한다. a) 품질방침 b) 성과 개선</w:t>
      </w:r>
      <w:r w:rsidRPr="006E4B57">
        <w:rPr>
          <w:rFonts w:ascii="Microsoft GothicNeo" w:eastAsia="Microsoft GothicNeo" w:hAnsi="Microsoft GothicNeo" w:cs="Microsoft GothicNeo"/>
          <w:sz w:val="18"/>
          <w:szCs w:val="18"/>
        </w:rPr>
        <w:lastRenderedPageBreak/>
        <w:t xml:space="preserve">에 따른 이점을 포함하여, 품질경영시스템의 효과성에 대한 자신의 기여 c) 품질경영시스템 요구사항에 부합하지 않을 때의 영향 d) 관련 품질목표 e) 조직의 품질 문화 및 윤리적 행동 </w:t>
      </w:r>
    </w:p>
    <w:p w14:paraId="06E6FEBE" w14:textId="77777777" w:rsidR="00E23F55" w:rsidRPr="006E4B57" w:rsidRDefault="00E23F5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7.4 의사소통</w:t>
      </w:r>
    </w:p>
    <w:p w14:paraId="66C7611D"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조직은 다음 사항을 포함하여 품질경영시스템에 관련된 내부 및 외부 의사소통을 결정하여야 한다. a) 의사소통할 내용 b) 의사소통 시기 c) 의사소통 대상 d) 의사소통 방법 e) 의사소통 주체 </w:t>
      </w:r>
    </w:p>
    <w:p w14:paraId="09E5882E" w14:textId="77777777" w:rsidR="00E23F55" w:rsidRPr="006E4B57" w:rsidRDefault="00E23F5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7.5 문서화된 정보</w:t>
      </w:r>
    </w:p>
    <w:p w14:paraId="45A5FCBD" w14:textId="77777777" w:rsidR="00E23F55" w:rsidRPr="006E4B57" w:rsidRDefault="00E23F5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7.5.1 일반사항</w:t>
      </w:r>
    </w:p>
    <w:p w14:paraId="0BDDC910"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조직의 품질경영시스템은 다음 사항을 포함하여야 한다. a) 이 문서에서 요구하는 문서화된 정보 b) 품질경영시스템의 효과성을 위해 필요하다고 조직이 결정한 문서화된 정보 </w:t>
      </w:r>
    </w:p>
    <w:p w14:paraId="56771B97"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비고 품질경영시스템을 위한 문서화된 정보의 범위는 다음 이유로 인해 조직마다 다를 수 있다. </w:t>
      </w:r>
    </w:p>
    <w:p w14:paraId="326A5336" w14:textId="77777777" w:rsidR="00E23F55" w:rsidRPr="006E4B57" w:rsidRDefault="00E23F55" w:rsidP="006E4B57">
      <w:pPr>
        <w:numPr>
          <w:ilvl w:val="0"/>
          <w:numId w:val="12"/>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조직의 규모, 그리고 활동, 프로세스, 제품 및 서비스의 유형 </w:t>
      </w:r>
    </w:p>
    <w:p w14:paraId="340712EA" w14:textId="77777777" w:rsidR="00E23F55" w:rsidRPr="006E4B57" w:rsidRDefault="00E23F55" w:rsidP="006E4B57">
      <w:pPr>
        <w:numPr>
          <w:ilvl w:val="0"/>
          <w:numId w:val="12"/>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프로세스의 복잡성 및 그 상호작용 </w:t>
      </w:r>
    </w:p>
    <w:p w14:paraId="0E6D5BC0" w14:textId="77777777" w:rsidR="00E23F55" w:rsidRPr="006E4B57" w:rsidRDefault="00E23F55" w:rsidP="006E4B57">
      <w:pPr>
        <w:numPr>
          <w:ilvl w:val="0"/>
          <w:numId w:val="12"/>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인원의 역량 </w:t>
      </w:r>
    </w:p>
    <w:p w14:paraId="146585D5" w14:textId="77777777" w:rsidR="00E23F55" w:rsidRPr="006E4B57" w:rsidRDefault="00E23F5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7.5.2 문서화된 정보의 작성 및 업데이트</w:t>
      </w:r>
    </w:p>
    <w:p w14:paraId="15CBEEE2"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문서화된 정보를 작성하고 업데이트할 때, 조직은 다음 사항이 적절함을 보장하여야 한다. a) 식별 및 기술(예: 제목, 날짜, 작성자 또는 참조 번호) b) 형식(예: 언어, 소프트웨어 버전, 그래픽) 및 매체(예: 종이, 전자 매체) c) 적절성 및 충족성에 대한 검토 및 승인 </w:t>
      </w:r>
    </w:p>
    <w:p w14:paraId="4B9817E9" w14:textId="77777777" w:rsidR="00E23F55" w:rsidRPr="006E4B57" w:rsidRDefault="00E23F5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7.5.3 문서화된 정보의 관리</w:t>
      </w:r>
    </w:p>
    <w:p w14:paraId="24DA2E3F"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품질경영시스템의 기획 및 운용을 위해 필요하다고 조직이 결정한 외부 출처의 문서화된 정보는 적절하게 식별되고 관리되어야 한다. </w:t>
      </w:r>
    </w:p>
    <w:p w14:paraId="612CF03D"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적합성의 증거로 이용 가능한 문서화된 정보는 의도하지 않은 변경으로부터 보호되어야 한다. </w:t>
      </w:r>
    </w:p>
    <w:p w14:paraId="14094DB2" w14:textId="77777777" w:rsidR="00E23F55" w:rsidRPr="006E4B57" w:rsidRDefault="00E23F5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비고 접근은 문서화된 정보의 열람 권한만 부여하는 결정, 또는 문서화된 정보를 열람하고 변경할 수 있는 권한 및 자격을 부여하는 결정을 의미할 수 있다. </w:t>
      </w:r>
    </w:p>
    <w:p w14:paraId="383F72F3" w14:textId="4AAC83E0" w:rsidR="00E23F55" w:rsidRPr="006E4B57" w:rsidRDefault="00E23F55"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br w:type="page"/>
      </w:r>
    </w:p>
    <w:p w14:paraId="0098F3CC" w14:textId="77777777" w:rsidR="00DC7F99" w:rsidRPr="006E4B57" w:rsidRDefault="00DC7F9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lastRenderedPageBreak/>
        <w:t>8 Operation</w:t>
      </w:r>
    </w:p>
    <w:p w14:paraId="06CD962E" w14:textId="77777777" w:rsidR="00DC7F99" w:rsidRPr="006E4B57" w:rsidRDefault="00DC7F9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8.1 Operational planning and control</w:t>
      </w:r>
    </w:p>
    <w:p w14:paraId="1807179D"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The organization shall plan, implement and control the processes needed to meet requirements for products and services, and to implement the actions determined in Clause 6, by: a) establishing criteria for the processes; b) implementing control of the processes in accordance with the criteria; c) establishing criteria for the acceptance of products and services; d) determining the resources needed to achieve conformity to the product and service requirements.</w:t>
      </w:r>
    </w:p>
    <w:p w14:paraId="6321AA27"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Documented information shall be available to the extent necessary to have confidence that the processes have been carried out as planned.</w:t>
      </w:r>
    </w:p>
    <w:p w14:paraId="1D8980A3"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The organization shall control planned changes and review the consequences of unintended changes, taking action to mitigate any adverse effects, as necessary.</w:t>
      </w:r>
    </w:p>
    <w:p w14:paraId="3F189C92"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The organization shall ensure that externally provided processes, products or services that are relevant to the quality management system are controlled (See 8.4).</w:t>
      </w:r>
    </w:p>
    <w:p w14:paraId="2E3B5F16"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Documented information shall be available to the extent necessary to demonstrate the conformity of products and services.</w:t>
      </w:r>
    </w:p>
    <w:p w14:paraId="36BBA4DC" w14:textId="77777777" w:rsidR="00DC7F99" w:rsidRPr="006E4B57" w:rsidRDefault="00DC7F9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8.2 Requirements for products and services</w:t>
      </w:r>
    </w:p>
    <w:p w14:paraId="57B06BE7" w14:textId="77777777" w:rsidR="00DC7F99" w:rsidRPr="006E4B57" w:rsidRDefault="00DC7F9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8.2.1 Customer communication</w:t>
      </w:r>
    </w:p>
    <w:p w14:paraId="262870E9"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Communication with customers shall include: a) providing information relating to products and services; b) handling enquiries, contracts or orders, including changes; c) obtaining customer feedback relating to products and services, including customer complaints; d) handling or controlling customer property; e) information related to contingency actions, including where relevant to any disruptions in the products or services provided.</w:t>
      </w:r>
    </w:p>
    <w:p w14:paraId="78805503"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NOTE Customer communication can include direct contacts through meetings, electronic mails and document exchange or indirectly through web site content, publications, social media, responses to frequently asked questions, and training.</w:t>
      </w:r>
    </w:p>
    <w:p w14:paraId="6E4A4108" w14:textId="77777777" w:rsidR="00DC7F99" w:rsidRPr="006E4B57" w:rsidRDefault="00DC7F9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8.2.2 Determining the requirements for products and services</w:t>
      </w:r>
    </w:p>
    <w:p w14:paraId="31ADD44E"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When determining the requirements for the products and services to be offered to customers, the organization shall ensure that: a) the requirements for the products and services are defined, including:</w:t>
      </w:r>
    </w:p>
    <w:p w14:paraId="74B68CAC" w14:textId="77777777" w:rsidR="00DC7F99" w:rsidRPr="006E4B57" w:rsidRDefault="00DC7F99" w:rsidP="006E4B57">
      <w:pPr>
        <w:numPr>
          <w:ilvl w:val="0"/>
          <w:numId w:val="13"/>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any applicable statutory and regulatory requirements;</w:t>
      </w:r>
    </w:p>
    <w:p w14:paraId="1A3FA89C" w14:textId="77777777" w:rsidR="00DC7F99" w:rsidRPr="006E4B57" w:rsidRDefault="00DC7F99" w:rsidP="006E4B57">
      <w:pPr>
        <w:numPr>
          <w:ilvl w:val="0"/>
          <w:numId w:val="13"/>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those considered necessary by the organization; b) the organization can meet the claims for the products and services it offers.</w:t>
      </w:r>
    </w:p>
    <w:p w14:paraId="1734218C" w14:textId="77777777" w:rsidR="00DC7F99" w:rsidRPr="006E4B57" w:rsidRDefault="00DC7F9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8.2.3 Review of the requirements for products and services</w:t>
      </w:r>
    </w:p>
    <w:p w14:paraId="45F7A62A" w14:textId="77777777" w:rsidR="00DC7F99" w:rsidRPr="006E4B57" w:rsidRDefault="00DC7F9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8.2.3.1</w:t>
      </w:r>
    </w:p>
    <w:p w14:paraId="48AE7CD6"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The organization shall ensure that it has the ability to meet the requirements for products and services to be offered to customers. The organization shall conduct a review before committing to supply products and services to a customer, to include: a) requirements specified by the customer, including the requirements for delivery and post-delivery activities when applicable; b) requirements not stated by the customer, but necessary for the specified or intended use, when known; c) requirements specified by the organization; d) statutory and regulatory requirements applicable to the products and services; e) contract or order requirements differing from those previously defined.</w:t>
      </w:r>
    </w:p>
    <w:p w14:paraId="68F806F0"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The organization shall ensure that contract or order requirements differing from those previously defined are resolved.</w:t>
      </w:r>
    </w:p>
    <w:p w14:paraId="0E2F264B"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The customer's requirements shall be confirmed by the organization before acceptance, when the customer does not provide a documented statement of their requirements.</w:t>
      </w:r>
    </w:p>
    <w:p w14:paraId="41DCBD73"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NOTE In some situations, such as internet sales, a formal review is impractical for each order. Instead, the review can cover relevant product information such as websites or catalogues.</w:t>
      </w:r>
    </w:p>
    <w:p w14:paraId="4C5CB314" w14:textId="77777777" w:rsidR="00DC7F99" w:rsidRPr="006E4B57" w:rsidRDefault="00DC7F9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8.2.3.2</w:t>
      </w:r>
    </w:p>
    <w:p w14:paraId="1B4ED8FD"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Documented information shall be available as applicable, as evidence of: a) the results of the review; b) any </w:t>
      </w:r>
      <w:r w:rsidRPr="006E4B57">
        <w:rPr>
          <w:rFonts w:ascii="Microsoft GothicNeo" w:eastAsia="Microsoft GothicNeo" w:hAnsi="Microsoft GothicNeo" w:cs="Microsoft GothicNeo"/>
          <w:sz w:val="18"/>
          <w:szCs w:val="18"/>
        </w:rPr>
        <w:lastRenderedPageBreak/>
        <w:t>new or changed requirements for the products and services.</w:t>
      </w:r>
    </w:p>
    <w:p w14:paraId="3AE729C4" w14:textId="77777777" w:rsidR="00DC7F99" w:rsidRPr="006E4B57" w:rsidRDefault="00DC7F9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8.2.4 Changes to requirements for products and services</w:t>
      </w:r>
    </w:p>
    <w:p w14:paraId="513A2576"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When requirements for products and services are changed, the organization shall ensure that relevant documented information is updated and communicated to relevant interested parties.</w:t>
      </w:r>
    </w:p>
    <w:p w14:paraId="3EBBF0DD" w14:textId="77777777" w:rsidR="00DC7F99" w:rsidRPr="006E4B57" w:rsidRDefault="00DC7F9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8.3 Design and development of products and services</w:t>
      </w:r>
    </w:p>
    <w:p w14:paraId="4B1435B0" w14:textId="77777777" w:rsidR="00DC7F99" w:rsidRPr="006E4B57" w:rsidRDefault="00DC7F9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8.3.1 General</w:t>
      </w:r>
    </w:p>
    <w:p w14:paraId="615C6DE3"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The organization shall establish, implement and maintain a design and development process that is appropriate to ensure the subsequent provision of products and services.</w:t>
      </w:r>
    </w:p>
    <w:p w14:paraId="31F08C36"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NOTE The design and development process can include cycles of review, verification, validation and feedback, allowing for flexibility throughout the design and development phases.</w:t>
      </w:r>
    </w:p>
    <w:p w14:paraId="743FB8EC" w14:textId="77777777" w:rsidR="00DC7F99" w:rsidRPr="006E4B57" w:rsidRDefault="00DC7F9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8.3.2 Design and development planning</w:t>
      </w:r>
    </w:p>
    <w:p w14:paraId="4BA6369C"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In determining the stages and controls for design and development, the organization shall consider the: a) nature, duration and complexity of the design and development activities; b) required process stages, including applicable design and development reviews; c) required design and development verification and validation activities; d) responsibilities and authorities involved in the design and development process; e) internal and external resource needs for the design and development of products and services; f) need to control interfaces between persons involved in the design and development process; g) need for involvement of customers and users in the design and development process; h) requirements for subsequent provision of products and services; i) level of control expected for the design and development process by customers and other relevant interested parties; j) documented information needed as evidence that design and development requirements have been met.</w:t>
      </w:r>
    </w:p>
    <w:p w14:paraId="4289E8B2" w14:textId="77777777" w:rsidR="00DC7F99" w:rsidRPr="006E4B57" w:rsidRDefault="00DC7F9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8.3.3 Design and development inputs</w:t>
      </w:r>
    </w:p>
    <w:p w14:paraId="3FB0CF54"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The organization shall determine the requirements essential for the specific types of products and services to be designed and developed. The organization shall consider: a) functional and performance requirements; b) information derived from previous similar design and development activities; c) statutory and regulatory requirements; d) standards or codes of practice that the organization has committed to implement; e) potential consequences of failure due to the nature of the products and services.</w:t>
      </w:r>
    </w:p>
    <w:p w14:paraId="7D0E9B1C"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Inputs shall be complete, unambiguous, and adequate for design and development purposes.</w:t>
      </w:r>
    </w:p>
    <w:p w14:paraId="346179F5"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Conflicting design and development inputs shall be resolved.</w:t>
      </w:r>
    </w:p>
    <w:p w14:paraId="1A907E5A"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Documented information shall be available as evidence of design and development inputs.</w:t>
      </w:r>
    </w:p>
    <w:p w14:paraId="344C0E13"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NOTE Design and development inputs are not always fully defined or known initially. Instead, they can evolve as the design progresses, through repeated cycles of development and validation.</w:t>
      </w:r>
    </w:p>
    <w:p w14:paraId="64C4BE66" w14:textId="77777777" w:rsidR="00DC7F99" w:rsidRPr="006E4B57" w:rsidRDefault="00DC7F9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8.3.4 Design and development controls</w:t>
      </w:r>
    </w:p>
    <w:p w14:paraId="6AC9448A"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The organization shall apply controls to the design and development process to ensure that: a) the results to be achieved are defined; b) reviews are conducted to evaluate the ability of the results of design and development to meet requirements; c) verification activities are conducted to ensure that the design and development outputs meet the input requirements; d) validation activities are conducted to ensure that the resulting products and services meet the requirements for the specified application or intended use; e) necessary actions are taken to address problems determined during the reviews, or verification and validation activities; f) documented information is available as evidence of these activities.</w:t>
      </w:r>
    </w:p>
    <w:p w14:paraId="46575B24"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NOTE Design and development reviews, verification and validation have distinct purposes. They can be conducted separately or in any combination, as is suitable for the products and services of the organization.</w:t>
      </w:r>
    </w:p>
    <w:p w14:paraId="20505B68" w14:textId="77777777" w:rsidR="00DC7F99" w:rsidRPr="006E4B57" w:rsidRDefault="00DC7F9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8.3.5 Design and development outputs</w:t>
      </w:r>
    </w:p>
    <w:p w14:paraId="45CF6AC4"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The organization shall ensure that design and development outputs: a) meet the input requirements; b) are adequate for the subsequent processes for the provision of products and services; c) include or reference monitoring and measuring requirements, as appropriate, and acceptance criteria; d) specify the characteristics of the products and services that are essential for their intended purpose and their safe and proper provision.</w:t>
      </w:r>
    </w:p>
    <w:p w14:paraId="413FADB5"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Documented information shall be available as evidence of design and development outputs.</w:t>
      </w:r>
    </w:p>
    <w:p w14:paraId="42F7BDB0" w14:textId="77777777" w:rsidR="00DC7F99" w:rsidRPr="006E4B57" w:rsidRDefault="00DC7F9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lastRenderedPageBreak/>
        <w:t>8.3.6 Design and development changes</w:t>
      </w:r>
    </w:p>
    <w:p w14:paraId="3534E6F9"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The organization shall determine, review and control changes made during, or subsequent to, the design and development of products and services, to the extent necessary to ensure that there is no adverse impact on conformity to requirements.</w:t>
      </w:r>
    </w:p>
    <w:p w14:paraId="498DB6B9"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Documented information shall be available as evidence of: a) design and development changes; b) the results of reviews; c) the authorization of the changes; d) the actions taken to prevent adverse impacts.</w:t>
      </w:r>
    </w:p>
    <w:p w14:paraId="5CA7AFFF" w14:textId="77777777" w:rsidR="00DC7F99" w:rsidRPr="006E4B57" w:rsidRDefault="00DC7F9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8.4 Control of externally provided processes, products and services</w:t>
      </w:r>
    </w:p>
    <w:p w14:paraId="2817ACD8" w14:textId="77777777" w:rsidR="00DC7F99" w:rsidRPr="006E4B57" w:rsidRDefault="00DC7F9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8.4.1 General</w:t>
      </w:r>
    </w:p>
    <w:p w14:paraId="2F4EA0D4"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The organization shall ensure that externally provided processes, products and services conform to requirements.</w:t>
      </w:r>
    </w:p>
    <w:p w14:paraId="767CADFE"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The organization shall determine the controls to be applied to externally provided processes, products and services when: a) products and services from external providers are intended for incorporation into the organization's own products and services; b) products and services are provided directly to customers by external providers on behalf of the organization; c) a process, or part of a process, is provided by an external provider as a result of a decision by the organization.</w:t>
      </w:r>
    </w:p>
    <w:p w14:paraId="282BE655"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The organization shall determine and apply criteria for the evaluation, selection, monitoring of performance, and re-evaluation of external providers, based on their ability to provide processes, products or services in accordance with requirements. Documented information shall be available as evidence of these activities and any necessary actions arising from the evaluations.</w:t>
      </w:r>
    </w:p>
    <w:p w14:paraId="37300480" w14:textId="77777777" w:rsidR="00DC7F99" w:rsidRPr="006E4B57" w:rsidRDefault="00DC7F9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8.4.2 Type and extent of control</w:t>
      </w:r>
    </w:p>
    <w:p w14:paraId="48297020"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The organization shall ensure that externally provided processes, products and services do not adversely affect the organization's ability to consistently deliver conforming products and services to its customers.</w:t>
      </w:r>
    </w:p>
    <w:p w14:paraId="78BF5C5B"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The organization shall: a) ensure that externally provided processes remain within the control of its quality management system; b) define both the controls that it intends to apply to an external provider and those it intends to apply to the resulting output; c) take into consideration:</w:t>
      </w:r>
    </w:p>
    <w:p w14:paraId="6046FC01" w14:textId="77777777" w:rsidR="00DC7F99" w:rsidRPr="006E4B57" w:rsidRDefault="00DC7F99" w:rsidP="006E4B57">
      <w:pPr>
        <w:numPr>
          <w:ilvl w:val="0"/>
          <w:numId w:val="14"/>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the potential impact of the externally provided processes, products and services on the organization's ability to consistently meet customer and applicable statutory and regulatory requirements;</w:t>
      </w:r>
    </w:p>
    <w:p w14:paraId="1E3E9067" w14:textId="77777777" w:rsidR="00DC7F99" w:rsidRPr="006E4B57" w:rsidRDefault="00DC7F99" w:rsidP="006E4B57">
      <w:pPr>
        <w:numPr>
          <w:ilvl w:val="0"/>
          <w:numId w:val="14"/>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the effectiveness of the controls applied by the external provider; d) determine the verification, or other activities, necessary to ensure that the externally provided processes, products and services meet requirements.</w:t>
      </w:r>
    </w:p>
    <w:p w14:paraId="61367152" w14:textId="77777777" w:rsidR="00DC7F99" w:rsidRPr="006E4B57" w:rsidRDefault="00DC7F9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8.4.3 Information for external providers</w:t>
      </w:r>
    </w:p>
    <w:p w14:paraId="00A62F95"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The organization shall ensure the adequacy of requirements prior to their communication to the external provider.</w:t>
      </w:r>
    </w:p>
    <w:p w14:paraId="027C23FA"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The organization shall communicate to external providers its requirements, as appropriate, for: a) the processes, products and services to be provided; b) the approval of:</w:t>
      </w:r>
    </w:p>
    <w:p w14:paraId="6F7CCDD0" w14:textId="77777777" w:rsidR="00DC7F99" w:rsidRPr="006E4B57" w:rsidRDefault="00DC7F99" w:rsidP="006E4B57">
      <w:pPr>
        <w:numPr>
          <w:ilvl w:val="0"/>
          <w:numId w:val="15"/>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products and services;</w:t>
      </w:r>
    </w:p>
    <w:p w14:paraId="21F09F68" w14:textId="77777777" w:rsidR="00DC7F99" w:rsidRPr="006E4B57" w:rsidRDefault="00DC7F99" w:rsidP="006E4B57">
      <w:pPr>
        <w:numPr>
          <w:ilvl w:val="0"/>
          <w:numId w:val="15"/>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methods, processes and equipment;</w:t>
      </w:r>
    </w:p>
    <w:p w14:paraId="2720273C" w14:textId="77777777" w:rsidR="00DC7F99" w:rsidRPr="006E4B57" w:rsidRDefault="00DC7F99" w:rsidP="006E4B57">
      <w:pPr>
        <w:numPr>
          <w:ilvl w:val="0"/>
          <w:numId w:val="15"/>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the release of products and services; c) competence, including any required qualification of persons; d) the external providers' interactions with the organization and, where applicable, its customers and other relevant interested parties; e) control and monitoring of the external providers' performance to be applied by the organization; f) verification or validation activities that the organization, or its customer, intends to perform at the external providers' premises.</w:t>
      </w:r>
    </w:p>
    <w:p w14:paraId="178DE318" w14:textId="77777777" w:rsidR="00DC7F99" w:rsidRPr="006E4B57" w:rsidRDefault="00DC7F9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8.5 Production and service provision</w:t>
      </w:r>
    </w:p>
    <w:p w14:paraId="394DCF55" w14:textId="77777777" w:rsidR="00DC7F99" w:rsidRPr="006E4B57" w:rsidRDefault="00DC7F9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8.5.1 Control of production and service provision</w:t>
      </w:r>
    </w:p>
    <w:p w14:paraId="7917D1E2"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The organization shall implement production and service provision under controlled conditions.</w:t>
      </w:r>
    </w:p>
    <w:p w14:paraId="21DBBB6C"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Controlled conditions shall include, as applicable: a) the availability and use of documented information that defines:</w:t>
      </w:r>
    </w:p>
    <w:p w14:paraId="05B1DC81" w14:textId="77777777" w:rsidR="00DC7F99" w:rsidRPr="006E4B57" w:rsidRDefault="00DC7F99" w:rsidP="006E4B57">
      <w:pPr>
        <w:numPr>
          <w:ilvl w:val="0"/>
          <w:numId w:val="16"/>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the characteristics of the products to be produced or the services to be provided;</w:t>
      </w:r>
    </w:p>
    <w:p w14:paraId="1364F22B" w14:textId="77777777" w:rsidR="00DC7F99" w:rsidRPr="006E4B57" w:rsidRDefault="00DC7F99" w:rsidP="006E4B57">
      <w:pPr>
        <w:numPr>
          <w:ilvl w:val="0"/>
          <w:numId w:val="16"/>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lastRenderedPageBreak/>
        <w:t>the activities to be performed;</w:t>
      </w:r>
    </w:p>
    <w:p w14:paraId="22AB2308" w14:textId="77777777" w:rsidR="00DC7F99" w:rsidRPr="006E4B57" w:rsidRDefault="00DC7F99" w:rsidP="006E4B57">
      <w:pPr>
        <w:numPr>
          <w:ilvl w:val="0"/>
          <w:numId w:val="16"/>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the results to be achieved; b) the availability and use of suitable monitoring and measuring resources; c) the implementation of monitoring and measurement activities at appropriate stages to verify that criteria for control of processes or outputs, and acceptance criteria for products and services, have been met; d) the use of suitable infrastructure and environment for the operation of processes; e) the appointment of competent persons, including any required qualification; f) the validation, and periodic revalidation, of the ability to achieve planned results of the processes for production and service provision, where the resulting output cannot be verified by subsequent monitoring or measurement; g) the implementation of actions to prevent human error; h) the implementation of release, delivery and post-delivery activities.</w:t>
      </w:r>
    </w:p>
    <w:p w14:paraId="1A6BA15B"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NOTE To ensure that the defined requirements are met, organizations can choose to engage in product and service verification or process validation activities, or both, as appropriate.</w:t>
      </w:r>
    </w:p>
    <w:p w14:paraId="2E19E36C" w14:textId="77777777" w:rsidR="00DC7F99" w:rsidRPr="006E4B57" w:rsidRDefault="00DC7F9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8.5.2 Identification and traceability</w:t>
      </w:r>
    </w:p>
    <w:p w14:paraId="32366507"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The organization shall: a) use suitable means to identify outputs when it is necessary to ensure the conformity of products and services; b) identify the status of outputs with respect to monitoring and measurement requirements throughout production and service provision; c) control the unique identification of the outputs when traceability is a requirement, and shall ensure that documented information necessary to enable traceability is available as evidence.</w:t>
      </w:r>
    </w:p>
    <w:p w14:paraId="6BCE7942" w14:textId="77777777" w:rsidR="00DC7F99" w:rsidRPr="006E4B57" w:rsidRDefault="00DC7F9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8.5.3 Property belonging to customers or external providers</w:t>
      </w:r>
    </w:p>
    <w:p w14:paraId="6B0ED043"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The organization shall exercise care with property belonging to customers or external providers while it is under the organization's control or being used by the organization.</w:t>
      </w:r>
    </w:p>
    <w:p w14:paraId="32587AC6"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The organization shall identify, verify, protect and safeguard customers' or external providers' property provided for use or incorporation into the products and services.</w:t>
      </w:r>
    </w:p>
    <w:p w14:paraId="076ACF15"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When the property of a customer or external provider is lost, damaged or otherwise found to be unsuitable for use, the organization shall report this to the customer or external provider and ensure that documented information is available as evidence of what has occurred.</w:t>
      </w:r>
    </w:p>
    <w:p w14:paraId="2797013E"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NOTE A customer's or external provider's property can include materials, components, tools and equipment, premises, intellectual property and personal data.</w:t>
      </w:r>
    </w:p>
    <w:p w14:paraId="67176C3B" w14:textId="77777777" w:rsidR="00DC7F99" w:rsidRPr="006E4B57" w:rsidRDefault="00DC7F9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8.5.4 Preservation</w:t>
      </w:r>
    </w:p>
    <w:p w14:paraId="08A002EE"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The organization shall preserve the outputs during production and service provision, to the extent necessary to ensure conformity to requirements.</w:t>
      </w:r>
    </w:p>
    <w:p w14:paraId="7D9D22B9"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NOTE Preservation can include identification, handling, contamination control, packaging, storage, transmission or transportation, and protection.</w:t>
      </w:r>
    </w:p>
    <w:p w14:paraId="104A113D" w14:textId="77777777" w:rsidR="00DC7F99" w:rsidRPr="006E4B57" w:rsidRDefault="00DC7F9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8.5.5 Post-delivery activities</w:t>
      </w:r>
    </w:p>
    <w:p w14:paraId="048418B8"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The organization shall meet requirements for post-delivery activities associated with the products and services.</w:t>
      </w:r>
    </w:p>
    <w:p w14:paraId="5AB5103A"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In determining the extent of post-delivery activities that are required, the organization shall consider: a) statutory and regulatory requirements; b) the potential undesired consequences associated with its products and services; c) the nature, use and intended lifetime of its products and services; d) customer requirements; e) customer feedback.</w:t>
      </w:r>
    </w:p>
    <w:p w14:paraId="6F3C628D"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NOTE Post-delivery activities can include action under warranty provisions, contractual obligations such as maintenance services, and supplementary services such as recycling or final disposal.</w:t>
      </w:r>
    </w:p>
    <w:p w14:paraId="7A9DA11F" w14:textId="77777777" w:rsidR="00DC7F99" w:rsidRPr="006E4B57" w:rsidRDefault="00DC7F9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8.5.6 Control of changes</w:t>
      </w:r>
    </w:p>
    <w:p w14:paraId="0C3B23AB"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The organization shall review and control changes for production or service provision, to the extent necessary to ensure continuing conformity with requirements.</w:t>
      </w:r>
    </w:p>
    <w:p w14:paraId="53D3FEE8"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Documented information shall be available as evidence of the results of the review of changes, the person or persons authorizing the change and any necessary actions arising from the review.</w:t>
      </w:r>
    </w:p>
    <w:p w14:paraId="06E6F56F" w14:textId="77777777" w:rsidR="00DC7F99" w:rsidRPr="006E4B57" w:rsidRDefault="00DC7F9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8.6 Release of products and services</w:t>
      </w:r>
    </w:p>
    <w:p w14:paraId="65624D0F"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lastRenderedPageBreak/>
        <w:t>The organization shall implement planned arrangements, at appropriate stages, to verify that the product and service requirements have been met.</w:t>
      </w:r>
    </w:p>
    <w:p w14:paraId="073318F6"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The release of products and services to the customer shall not proceed until the planned arrangements have been satisfactorily completed, unless otherwise approved by a relevant authority and, as applicable, by the customer.</w:t>
      </w:r>
    </w:p>
    <w:p w14:paraId="4E51470B"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Documented information shall be available as evidence on the release of products and services. The documented information shall include: a) evidence of conformity with the acceptance criteria; b) traceability to the person or persons authorizing the release.</w:t>
      </w:r>
    </w:p>
    <w:p w14:paraId="1F1F5B3F" w14:textId="77777777" w:rsidR="00DC7F99" w:rsidRPr="006E4B57" w:rsidRDefault="00DC7F9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8.7 Control of nonconforming outputs</w:t>
      </w:r>
    </w:p>
    <w:p w14:paraId="10FC4918" w14:textId="77777777" w:rsidR="00DC7F99" w:rsidRPr="006E4B57" w:rsidRDefault="00DC7F9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8.7.1</w:t>
      </w:r>
    </w:p>
    <w:p w14:paraId="398CE2F4"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The organization shall ensure that outputs that do not conform to requirements are identified and controlled to prevent their unintended use or delivery.</w:t>
      </w:r>
    </w:p>
    <w:p w14:paraId="6CEB7E2F"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The organization shall take appropriate action based on the nature of the nonconformity and its effect on the conformity of products and services. This shall also apply to nonconforming products and services detected after delivery of products, during or after the provision of services.</w:t>
      </w:r>
    </w:p>
    <w:p w14:paraId="2154BF39"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The organization shall deal with nonconforming outputs in one or more of the following ways: a) correction; b) segregation, containment, return or suspension of provision of products and services; c) informing the customer; d) obtaining authorization for acceptance under concession.</w:t>
      </w:r>
    </w:p>
    <w:p w14:paraId="4B38A1C8"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Conformity to the requirements shall be verified when nonconforming outputs are corrected.</w:t>
      </w:r>
    </w:p>
    <w:p w14:paraId="56A358B6" w14:textId="77777777" w:rsidR="00DC7F99" w:rsidRPr="006E4B57" w:rsidRDefault="00DC7F9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8.7.2</w:t>
      </w:r>
    </w:p>
    <w:p w14:paraId="538F1CE7"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Documented information shall be available as evidence to: a) describe the nonconformity; b) describe the actions taken; c) describe any concessions obtained; d) identify the authority deciding the action in respect of the nonconformity.</w:t>
      </w:r>
    </w:p>
    <w:p w14:paraId="34549B24" w14:textId="77777777" w:rsidR="00DC7F99" w:rsidRPr="006E4B57" w:rsidRDefault="00DC7F9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 운용</w:t>
      </w:r>
    </w:p>
    <w:p w14:paraId="2CD08A06" w14:textId="77777777" w:rsidR="00DC7F99" w:rsidRPr="006E4B57" w:rsidRDefault="00DC7F9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8.1 운용 기획 및 관리</w:t>
      </w:r>
    </w:p>
    <w:p w14:paraId="574BC8C4"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조직은 제품 및 서비스에 대한 요구사항을 충족하고 제6항에서 결정된 조치를 실행하기 위하여 필요한 프로세스를 다음 사항에 의해 기획, 실행 및 관리하여야 한다. a) 프로세스에 대한 기준 수립 b) 수립된 기준에 따른 프로세스 관리의 실행 c) 제품 및 서비스의 합격 기준 수립 d) 제품 및 서비스 요구사항에 대한 적합성을 달성하기 위하여 필요한 자원 결정</w:t>
      </w:r>
    </w:p>
    <w:p w14:paraId="1161F713"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프로세스가 계획된 대로 수행되었다는 신뢰를 갖기 위해 필요한 범위 내에서 문서화된 정보가 이용 가능하여야 한다.</w:t>
      </w:r>
    </w:p>
    <w:p w14:paraId="76504EA5"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조직은 계획된 변경을 관리하고 의도하지 않은 변경에 따른 결과를 검토하여야 하며, 필요에 따라 부정적인 영향을 완화하기 위한 조치를 취하여야 한다.</w:t>
      </w:r>
    </w:p>
    <w:p w14:paraId="01E5F95F"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조직은 품질경영시스템과 관련된 외부 제공 프로세스, 제품 또는 서비스가 관리됨을 보장하여야 한다(8.4 참조).</w:t>
      </w:r>
    </w:p>
    <w:p w14:paraId="6E9C5480"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제품 및 서비스의 적합성을 증명하기 위해 필요한 범위 내에서 문서화된 정보가 이용 가능하여야 한다.</w:t>
      </w:r>
    </w:p>
    <w:p w14:paraId="7E62AC08" w14:textId="77777777" w:rsidR="00DC7F99" w:rsidRPr="006E4B57" w:rsidRDefault="00DC7F9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8.2 제품 및 서비스 요구사항</w:t>
      </w:r>
    </w:p>
    <w:p w14:paraId="2A6EB7A7" w14:textId="77777777" w:rsidR="00DC7F99" w:rsidRPr="006E4B57" w:rsidRDefault="00DC7F9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8.2.1 고객 의사소통</w:t>
      </w:r>
    </w:p>
    <w:p w14:paraId="7488482C"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고객과의 의사소통은 다음 사항을 포함하여야 한다. a) 제품 및 서비스에 관련된 정보 제공 b) 문의, 계약 또는 주문 처리(변경 포함) c) 고객 불만을 포함하여 제품 및 서비스에 관련된 고객 피드백 확보 d) 고객 재산의 처리 또는 관리 e) 제공되는 제품 또는 서비스의 중단 등과 관련된 비상 조치 정보(해당되는 경우)</w:t>
      </w:r>
    </w:p>
    <w:p w14:paraId="2B45BD44"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비고 고객 의사소통은 회의, 이메일, 문서 교환을 통한 직접적인 접촉이나 웹사이트 콘텐츠, 출판물, 소셜 미디어, 자주 묻는 질문(FAQ)에 대한 답변, 교육 등을 통한 간접적인 접촉을 포함할 수 있다.</w:t>
      </w:r>
    </w:p>
    <w:p w14:paraId="2D7AA828" w14:textId="77777777" w:rsidR="00DC7F99" w:rsidRPr="006E4B57" w:rsidRDefault="00DC7F9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8.2.2 제품 및 서비스 요구사항 결정</w:t>
      </w:r>
    </w:p>
    <w:p w14:paraId="5591C0D3"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고객에게 제공될 제품 및 서비스에 대한 요구사항을 결정할 때, 조직은 다음 사항을 보장하여야 한다. a) 제품 및 서비스에 대한 요구사항이 규정됨(다음 사항 포함):</w:t>
      </w:r>
    </w:p>
    <w:p w14:paraId="539F44A1" w14:textId="77777777" w:rsidR="00DC7F99" w:rsidRPr="006E4B57" w:rsidRDefault="00DC7F99" w:rsidP="006E4B57">
      <w:pPr>
        <w:numPr>
          <w:ilvl w:val="0"/>
          <w:numId w:val="17"/>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적용 가능한 모든 법적 및 규제적 요구사항</w:t>
      </w:r>
    </w:p>
    <w:p w14:paraId="2018B67F" w14:textId="77777777" w:rsidR="00DC7F99" w:rsidRPr="006E4B57" w:rsidRDefault="00DC7F99" w:rsidP="006E4B57">
      <w:pPr>
        <w:numPr>
          <w:ilvl w:val="0"/>
          <w:numId w:val="17"/>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조직이 필요하다고 간주하는 요구사항 b) 조직이 제공하는 제품 및 서비스에 대한 주장을 충족할 수 있음</w:t>
      </w:r>
    </w:p>
    <w:p w14:paraId="6F1DF017" w14:textId="77777777" w:rsidR="00DC7F99" w:rsidRPr="006E4B57" w:rsidRDefault="00DC7F9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8.2.3 제품 및 서비스 요구사항 검토</w:t>
      </w:r>
    </w:p>
    <w:p w14:paraId="6A9086E8"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조직은 이전에 규정된 것과 다른 계약 또는 주문 요구사항이 해결됨을 보장하여야 한다.</w:t>
      </w:r>
    </w:p>
    <w:p w14:paraId="4594697E"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lastRenderedPageBreak/>
        <w:t>고객이 요구사항을 문서화된 진술서로 제공하지 않는 경우, 고객의 요구사항은 수락 전에 조직에 의해 확인되어야 한다.</w:t>
      </w:r>
    </w:p>
    <w:p w14:paraId="699FE03C"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비고 인터넷 판매와 같은 일부 상황에서는 각 주문에 대한 공식적인 검토가 비현실적일 수 있다. 대신 웹사이트나 카탈로그와 같은 관련 제품 정보를 검토하는 것으로 갈음할 수 있다.</w:t>
      </w:r>
    </w:p>
    <w:p w14:paraId="356A595B" w14:textId="77777777" w:rsidR="00DC7F99" w:rsidRPr="006E4B57" w:rsidRDefault="00DC7F9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8.2.4 제품 및 서비스 요구사항 변경</w:t>
      </w:r>
    </w:p>
    <w:p w14:paraId="4BF2BFB1"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제품 및 서비스 요구사항이 변경된 경우, 조직은 관련 문서화된 정보가 수정되고 관련 이해관계자에게 전달됨을 보장하여야 한다.</w:t>
      </w:r>
    </w:p>
    <w:p w14:paraId="3AB0B5A7" w14:textId="77777777" w:rsidR="00DC7F99" w:rsidRPr="006E4B57" w:rsidRDefault="00DC7F9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8.3 제품 및 서비스의 설계 및 개발</w:t>
      </w:r>
    </w:p>
    <w:p w14:paraId="2835A508" w14:textId="77777777" w:rsidR="00DC7F99" w:rsidRPr="006E4B57" w:rsidRDefault="00DC7F9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8.3.1 일반사항</w:t>
      </w:r>
    </w:p>
    <w:p w14:paraId="2D08E3D2"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조직은 추후 제품 및 서비스의 제공을 보장하는 데 적절한 설계 및 개발 프로세스를 수립, 실행 및 유지하여야 한다.</w:t>
      </w:r>
    </w:p>
    <w:p w14:paraId="4918C6CE"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비고 설계 및 개발 프로세스는 검토, 검증, 타당성 확인 및 피드백 주기를 포함할 수 있으며, 이를 통해 설계 및 개발 단계 전반에 걸쳐 유연성을 가질 수 있다.</w:t>
      </w:r>
    </w:p>
    <w:p w14:paraId="568FACAB" w14:textId="77777777" w:rsidR="00DC7F99" w:rsidRPr="006E4B57" w:rsidRDefault="00DC7F9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8.3.2 설계 및 개발 기획</w:t>
      </w:r>
    </w:p>
    <w:p w14:paraId="60E0022C"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설계 및 개발의 단계와 관리를 결정할 때, 조직은 다음 사항을 고려하여야 한다. a) 설계 및 개발 활동의 성격, 기간 및 복잡성 b) 적용 가능한 설계 및 개발 검토를 포함하여 요구되는 프로세스 단계 c) 요구되는 설계 및 개발 검증 및 타당성 확인 활동 d) 설계 및 개발 프로세스에 관련된 책임과 권한 e) 제품 및 서비스의 설계 및 개발을 위해 필요한 내부 및 외부 자원 f) 설계 및 개발 프로세스에 참여하는 인원들 간의 인터페이스 관리 필요성 g) 설계 및 개발 프로세스에 고객 및 사용자의 참여 필요성 h) 추후 제품 및 서비스 제공을 위한 요구사항 i) 고객 및 기타 관련 이해관계자가 설계 및 개발 프로세스에 기대하는 관리 수준 j) 설계 및 개발 요구사항이 충족되었음을 증명하기 위해 필요한 문서화된 정보</w:t>
      </w:r>
    </w:p>
    <w:p w14:paraId="0CC03AF6" w14:textId="77777777" w:rsidR="00DC7F99" w:rsidRPr="006E4B57" w:rsidRDefault="00DC7F9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8.3.3 설계 및 개발 입력</w:t>
      </w:r>
    </w:p>
    <w:p w14:paraId="45A2B533"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조직은 설계 및 개발될 특정 유형의 제품 및 서비스에 필수적인 요구사항을 결정하여야 한다. 조직은 다음 사항을 고려하여야 한다. a) 기능 및 성과 요구사항 b) 이전의 유사한 설계 및 개발 활동으로부터 도출된 정보 c) 법적 및 규제적 요구사항 d) 조직이 실행을 확약한 표준 또는 규범 e) 제품 및 서비스의 성격으로 인한 잠재적인 실패 결과</w:t>
      </w:r>
    </w:p>
    <w:p w14:paraId="0E0E4A76"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입력은 설계 및 개발 목적에 완전하고, 명확하며, 적절하여야 한다.</w:t>
      </w:r>
    </w:p>
    <w:p w14:paraId="554B37AE"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상충되는 설계 및 개발 입력은 해결되어야 한다.</w:t>
      </w:r>
    </w:p>
    <w:p w14:paraId="41A3EB7F"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설계 및 개발 입력의 증거로 문서화된 정보가 이용 가능하여야 한다.</w:t>
      </w:r>
    </w:p>
    <w:p w14:paraId="488E4672"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비고 설계 및 개발 입력이 처음부터 항상 완전하게 정의되거나 알려지는 것은 아니다. 대신 설계가 진행됨에 따라 개발 및 타당성 확인의 반복적인 주기를 통해 진화할 수 있다.</w:t>
      </w:r>
    </w:p>
    <w:p w14:paraId="15315F0E" w14:textId="77777777" w:rsidR="00DC7F99" w:rsidRPr="006E4B57" w:rsidRDefault="00DC7F9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8.3.4 설계 및 개발 관리</w:t>
      </w:r>
    </w:p>
    <w:p w14:paraId="2218552F"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조직은 다음 사항을 보장하기 위하여 설계 및 개발 프로세스에 관리를 적용하여야 한다. a) 달성해야 할 결과가 정의됨 b) 설계 및 개발 결과물이 요구사항을 충족할 역량이 있는지 평가하기 위한 검토 수행 c) 설계 및 개발 출력물이 입력 요구사항을 충족함을 보장하기 위한 검증 활동 수행 d) 최종 제품 및 서비스가 규정된 적용 분야 또는 의도된 사용 요구사항을 충족함을 보장하기 위한 타당성 확인 활동 수행 e) 검토, 검증 및 타당성 확인 활동 중에 결정된 문제점을 해결하기 위해 필요한 조치 유치 f) 이러한 활동의 증거로 문서화된 정보가 이용 가능함</w:t>
      </w:r>
    </w:p>
    <w:p w14:paraId="1A88AF4A"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비고 설계 및 개발 검토, 검증 및 타당성 확인은 뚜렷이 구별되는 목적을 가진다. 이는 조직의 제품 및 서비스에 적합한 방식으로 개별적으로 또는 임의의 조합으로 수행될 수 있다.</w:t>
      </w:r>
    </w:p>
    <w:p w14:paraId="08B95ABD" w14:textId="77777777" w:rsidR="00DC7F99" w:rsidRPr="006E4B57" w:rsidRDefault="00DC7F9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8.3.5 설계 및 개발 출력</w:t>
      </w:r>
    </w:p>
    <w:p w14:paraId="49DAC89F"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조직은 설계 및 개발 출력물이 다음 사항을 충족함을 보장하여야 한다. a) 입력 요구사항 충족 b) 제품 및 서비스 제공을 위한 후속 프로세스에 적절함 c) 적절한 경우 모니터링 및 측정 요구사항과 합격 기준을 포함하거나 참조함 d) 의도된 목적과 안전하고 적절한 제공에 필수적인 제품 및 서비스의 특성을 규정함</w:t>
      </w:r>
    </w:p>
    <w:p w14:paraId="694F4BEF"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설계 및 개발 출력물의 증거로 문서화된 정보가 이용 가능하여야 한다.</w:t>
      </w:r>
    </w:p>
    <w:p w14:paraId="2220F74D" w14:textId="77777777" w:rsidR="00DC7F99" w:rsidRPr="006E4B57" w:rsidRDefault="00DC7F9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8.3.6 설계 및 개발 변경</w:t>
      </w:r>
    </w:p>
    <w:p w14:paraId="65BC18E4"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조직은 요구사항에 대한 적합성에 부정적인 영향이 없음을 보장하기 위해 필요한 범위 내에서, 제품 및 서비스의 설계 및 개발 도중 또는 그 이후에 발생한 변경 사항을 결정, 검토 및 관리하여야 한다.</w:t>
      </w:r>
    </w:p>
    <w:p w14:paraId="7C13CD73"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다음 사항의 증거로 문서화된 정보가 이용 가능하여야 한다. a) 설계 및 개발 변경 사항 b) 검토 결과 c) 변경에 대한 승인 d) 부정적인 영향을 방지하기 위해 취해진 조치</w:t>
      </w:r>
    </w:p>
    <w:p w14:paraId="1EBDA0D4" w14:textId="77777777" w:rsidR="00DC7F99" w:rsidRPr="006E4B57" w:rsidRDefault="00DC7F9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8.4 외부 제공 프로세스, 제품 및 서비스의 관리</w:t>
      </w:r>
    </w:p>
    <w:p w14:paraId="6BCF95CB" w14:textId="77777777" w:rsidR="00DC7F99" w:rsidRPr="006E4B57" w:rsidRDefault="00DC7F9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lastRenderedPageBreak/>
        <w:t>8.4.1 일반사항</w:t>
      </w:r>
    </w:p>
    <w:p w14:paraId="15B2701B"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조직은 외부에서 제공되는 프로세스, 제품 및 서비스가 요구사항에 적합함을 보장하여야 한다.</w:t>
      </w:r>
    </w:p>
    <w:p w14:paraId="798369E3"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조직은 다음과 같은 경우 외부 제공 프로세스, 제품 및 서비스에 적용할 관리를 결정하여야 한다. a) 외부 공급자의 제품 및 서비스가 조직 자체의 제품 및 서비스에 통합되도록 의도된 경우 b) 제품 및 서비스가 조직을 대신하여 외부 공급자에 의해 고객에게 직접 제공되는 경우 c) 조직의 결정에 따라 프로세스 또는 프로세스의 일부가 외부 공급자에 의해 제공되는 경우</w:t>
      </w:r>
    </w:p>
    <w:p w14:paraId="41821E81"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조직은 요구사항에 따라 프로세스, 제품 또는 서비스를 제공할 수 있는 역량을 바탕으로 외부 공급자의 평가, 선정, 성과 모니터링 및 재평가를 위한 기준을 결정하고 적용하여야 한다. 이러한 활동 및 평가 결과로 인해 발생하는 필요한 조치의 증거로 문서화된 정보가 이용 가능하여야 한다.</w:t>
      </w:r>
    </w:p>
    <w:p w14:paraId="37D90A37" w14:textId="77777777" w:rsidR="00DC7F99" w:rsidRPr="006E4B57" w:rsidRDefault="00DC7F9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8.4.2 관리의 유형 및 범위</w:t>
      </w:r>
    </w:p>
    <w:p w14:paraId="1C69A12C"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조직은 외부에서 제공되는 프로세스, 제품 및 서비스가 고객에게 적합한 제품 및 서비스를 일관되게 인도하는 조직의 역량에 부정적인 영향을 미치지 않음을 보장하여야 한다.</w:t>
      </w:r>
    </w:p>
    <w:p w14:paraId="1B58C983"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조직은 다음 사항을 이행하여야 한다. a) 외부 제공 프로세스가 품질경영시스템의 관리 하에 있도록 보장 b) 외부 공급자에 적용하고자 하는 관리와 그 결과물(출력물)에 적용하고자 하는 관리를 모두 정의 c) 다음 사항을 고려:</w:t>
      </w:r>
    </w:p>
    <w:p w14:paraId="383766BB" w14:textId="77777777" w:rsidR="00DC7F99" w:rsidRPr="006E4B57" w:rsidRDefault="00DC7F99" w:rsidP="006E4B57">
      <w:pPr>
        <w:numPr>
          <w:ilvl w:val="0"/>
          <w:numId w:val="18"/>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외부 제공 프로세스, 제품 및 서비스가 고객 요구사항 및 적용 가능한 법적·규제적 요구사항을 일관되게 충족하는 조직의 역량에 미칠 수 있는 잠재적 영향</w:t>
      </w:r>
    </w:p>
    <w:p w14:paraId="406CD9FE" w14:textId="77777777" w:rsidR="00DC7F99" w:rsidRPr="006E4B57" w:rsidRDefault="00DC7F99" w:rsidP="006E4B57">
      <w:pPr>
        <w:numPr>
          <w:ilvl w:val="0"/>
          <w:numId w:val="18"/>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외부 공급자에 의해 적용되는 관리의 효과성 d) 외부 제공 프로세스, 제품 및 서비스가 요구사항을 충족함을 보장하기 위해 필요한 검증 또는 기타 활동을 결정</w:t>
      </w:r>
    </w:p>
    <w:p w14:paraId="2AF3B8BF" w14:textId="77777777" w:rsidR="00DC7F99" w:rsidRPr="006E4B57" w:rsidRDefault="00DC7F9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8.4.3 외부 공급자를 위한 정보</w:t>
      </w:r>
    </w:p>
    <w:p w14:paraId="63033833"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조직은 요구사항을 외부 공급자에게 전달하기 전에 요구사항의 적정성을 보장하여야 한다.</w:t>
      </w:r>
    </w:p>
    <w:p w14:paraId="0D8FDAF1"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조직은 외부 공급자에게 다음 사항에 대한 요구사항을 적절하게 전달하여야 한다. a) 제공될 프로세스, 제품 및 서비스 b) 다음 사항에 대한 승인:</w:t>
      </w:r>
    </w:p>
    <w:p w14:paraId="62CEFDEE" w14:textId="77777777" w:rsidR="00DC7F99" w:rsidRPr="006E4B57" w:rsidRDefault="00DC7F99" w:rsidP="006E4B57">
      <w:pPr>
        <w:numPr>
          <w:ilvl w:val="0"/>
          <w:numId w:val="19"/>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제품 및 서비스</w:t>
      </w:r>
    </w:p>
    <w:p w14:paraId="39F07E02" w14:textId="77777777" w:rsidR="00DC7F99" w:rsidRPr="006E4B57" w:rsidRDefault="00DC7F99" w:rsidP="006E4B57">
      <w:pPr>
        <w:numPr>
          <w:ilvl w:val="0"/>
          <w:numId w:val="19"/>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방법, 프로세스 및 장비</w:t>
      </w:r>
    </w:p>
    <w:p w14:paraId="5A1EF7CE" w14:textId="77777777" w:rsidR="00DC7F99" w:rsidRPr="006E4B57" w:rsidRDefault="00DC7F99" w:rsidP="006E4B57">
      <w:pPr>
        <w:numPr>
          <w:ilvl w:val="0"/>
          <w:numId w:val="19"/>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제품 및 서비스의 출시(출하) c) 인원의 필요한 자격을 포함한 역량 d) 외부 공급자와 조직 간의 상호작용, 그리고 해당되는 경우 조직의 고객 및 기타 관련 이해관계자와의 상호작용 e) 조직이 적용할 외부 공급자의 성과 관리 및 모니터링 f) 조직 또는 조직의 고객이 외부 공급자의 사업장에서 수행하고자 하는 검증 또는 타당성 확인 활동</w:t>
      </w:r>
    </w:p>
    <w:p w14:paraId="711574F2" w14:textId="77777777" w:rsidR="00DC7F99" w:rsidRPr="006E4B57" w:rsidRDefault="00DC7F9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8.5 생산 및 서비스 제공</w:t>
      </w:r>
    </w:p>
    <w:p w14:paraId="5F346352" w14:textId="77777777" w:rsidR="00DC7F99" w:rsidRPr="006E4B57" w:rsidRDefault="00DC7F99"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8.5.1 생산 및 서비스 제공 관리</w:t>
      </w:r>
    </w:p>
    <w:p w14:paraId="77D320EB"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조직은 관리된 조건 하에서 생산 및 서비스 제공을 실행하여야 한다.</w:t>
      </w:r>
    </w:p>
    <w:p w14:paraId="79A2D94B"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관리된 조건은 해당되는 경우 다음 사항을 포함하여야 한다. a) 다음 사항을 정의하는 문서화된 정보의 이용 가능성 및 사용:</w:t>
      </w:r>
    </w:p>
    <w:p w14:paraId="7777113F" w14:textId="77777777" w:rsidR="00DC7F99" w:rsidRPr="006E4B57" w:rsidRDefault="00DC7F99" w:rsidP="006E4B57">
      <w:pPr>
        <w:numPr>
          <w:ilvl w:val="0"/>
          <w:numId w:val="20"/>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생산될 제품 또는 제공될 서비스의 특성</w:t>
      </w:r>
    </w:p>
    <w:p w14:paraId="2DDD9998" w14:textId="77777777" w:rsidR="00DC7F99" w:rsidRPr="006E4B57" w:rsidRDefault="00DC7F99" w:rsidP="006E4B57">
      <w:pPr>
        <w:numPr>
          <w:ilvl w:val="0"/>
          <w:numId w:val="20"/>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수행되어야 할 활동</w:t>
      </w:r>
    </w:p>
    <w:p w14:paraId="295A31DD" w14:textId="77777777" w:rsidR="00DC7F99" w:rsidRPr="006E4B57" w:rsidRDefault="00DC7F99" w:rsidP="006E4B57">
      <w:pPr>
        <w:numPr>
          <w:ilvl w:val="0"/>
          <w:numId w:val="20"/>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달성해야 할 결과 b) 적절한 모니터링 및 측정 자원의 이용 가능성 및 사용 c) 프로세스 또는 출력물의 관리 기준, 그리고 제품 및 서비스의 합격 기준이 충족되었음을 검증하기 위하여 적절한 단계에서 모니터링 및 측정 활동의 실행 d) 프로세스 운용을 위한 적절한 기반구조 및 환경의 사용 e) 필요한 자격을 포함하여 역량 있는 인원의 지정 f) 생산 및 서비스 제공 프로세스의 결과물이 후속적인 모니터링이나 측정에 의해 검증될 수 없는 경우, 계획된 결과를 달성할 수 있는 프로세스 역량에 대한 타당성 확인 및 주기적인 재확인 g) 인적 오류(휴먼 에러)를 방지하기 위한 조치 실행 h) 출시(출하), 인도 및 인도 후 활동의 실행</w:t>
      </w:r>
    </w:p>
    <w:p w14:paraId="0437B65E" w14:textId="77777777" w:rsidR="00DC7F99" w:rsidRPr="006E4B57" w:rsidRDefault="00DC7F99"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비고 정의된 요구사항이 충족됨을 보장하기 위하여, 조직은 적절하게 제품 및 서비스 검증 또는 프로세스 타당성 확인 활동(또는 둘 다)에 참여하는 것을 선택할 수 있다.</w:t>
      </w:r>
    </w:p>
    <w:p w14:paraId="674DCF88" w14:textId="77777777" w:rsidR="00B81CEE" w:rsidRPr="006E4B57" w:rsidRDefault="00B81CEE"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8.5.2 식별 및 소급성</w:t>
      </w:r>
    </w:p>
    <w:p w14:paraId="2F1F8AB8"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조직은 다음 사항을 이행하여야 한다. a) 제품 및 서비스의 적합성을 보장하기 위해 필요한 경우, 적절한 수단으로 출력물을 식별 b) 생산 및 서비스 제공 전반에 걸쳐 모니터링 및 측정 요구사항과 관련하여 출력물의 상태를 식별 c) 소급성이 요구사항인 경우 출력물의 고유한 식별을 관리하여야 하며, 소급성을 가능하게 하는 데 필요한 문서화된 정보가 증거로 이용 가능함을 보장 </w:t>
      </w:r>
    </w:p>
    <w:p w14:paraId="6819876A" w14:textId="77777777" w:rsidR="00B81CEE" w:rsidRPr="006E4B57" w:rsidRDefault="00B81CEE"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lastRenderedPageBreak/>
        <w:t>8.5.3 고객 또는 외부 공급자의 재산</w:t>
      </w:r>
    </w:p>
    <w:p w14:paraId="366CCDCB"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조직은 고객 또는 외부 공급자의 재산이 조직의 관리 하에 있거나 조직에 의해 사용되는 동안 이에 대해 주의를 기울여야 한다. </w:t>
      </w:r>
    </w:p>
    <w:p w14:paraId="071FA7E3"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조직은 제품 및 서비스에 사용되거나 통합되기 위해 제공된 고객 또는 외부 공급자의 재산을 식별, 검증, 보호 및 보존하여야 한다. </w:t>
      </w:r>
    </w:p>
    <w:p w14:paraId="64785959"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고객 또는 외부 공급자의 재산이 분실, 손상 또는 사용하기에 부적합한 것으로 판명된 경우, 조직은 이를 고객 또는 외부 공급자에게 보고하고 어떤 일이 발생했는지에 대한 문서화된 정보가 증거로 이용 가능함을 보장하여야 한다. </w:t>
      </w:r>
    </w:p>
    <w:p w14:paraId="780899C6"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비고 고객 또는 외부 공급자의 재산은 자재, 부품, 도구 및 장비, 사업장, 지식재산 및 개인정보를 포함할 수 있다. </w:t>
      </w:r>
    </w:p>
    <w:p w14:paraId="7D003717" w14:textId="77777777" w:rsidR="00B81CEE" w:rsidRPr="006E4B57" w:rsidRDefault="00B81CEE"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8.5.4 보존</w:t>
      </w:r>
    </w:p>
    <w:p w14:paraId="0C4E586E"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조직은 요구사항에 대한 적합성을 보장하기 위해 필요한 범위 내에서 생산 및 서비스 제공 중에 출력물을 보존하여야 한다. </w:t>
      </w:r>
    </w:p>
    <w:p w14:paraId="34A33D2B"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비고 보존은 식별, 취급, 오염 관리, 포장, 보관, 송신 또는 운송, 보호를 포함할 수 있다. </w:t>
      </w:r>
    </w:p>
    <w:p w14:paraId="756E5FDA" w14:textId="77777777" w:rsidR="00B81CEE" w:rsidRPr="006E4B57" w:rsidRDefault="00B81CEE"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8.5.5 인도 후 활동</w:t>
      </w:r>
    </w:p>
    <w:p w14:paraId="2660281B"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조직은 제품 및 서비스와 관련된 인도 후 활동에 대한 요구사항을 충족하여야 한다. </w:t>
      </w:r>
    </w:p>
    <w:p w14:paraId="51EF5BAA"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요구되는 인도 후 활동의 범위를 결정할 때, 조직은 다음 사항을 고려하여야 한다. a) 법적 및 규제적 요구사항 b) 제품 및 서비스와 관련된 잠재적인 원치 않는 결과 c) 제품 및 서비스의 성격, 사용 및 의도된 수명 d) 고객 요구사항 e) 고객 피드백 </w:t>
      </w:r>
    </w:p>
    <w:p w14:paraId="669C6A03"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비고 인도 후 활동은 보증 조항에 따른 조치, 유지보수 서비스와 같은 계약상 의무, 재활용 또는 최종 폐기와 같은 부가 서비스를 포함할 수 있다. </w:t>
      </w:r>
    </w:p>
    <w:p w14:paraId="199BEC74" w14:textId="77777777" w:rsidR="00B81CEE" w:rsidRPr="006E4B57" w:rsidRDefault="00B81CEE"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8.5.6 변경 관리</w:t>
      </w:r>
    </w:p>
    <w:p w14:paraId="0DCADF2F"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조직은 요구사항에 대한 지속적인 적합성을 보장하기 위해 필요한 범위 내에서 생산 또는 서비스 제공을 위한 변경 사항을 검토하고 관리하여야 한다. </w:t>
      </w:r>
    </w:p>
    <w:p w14:paraId="3AE0B4AA"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변경 검토 결과, 변경을 승인하는 인원(들), 그리고 검토 결과로 인해 발생하는 필요한 조치의 증거로 문서화된 정보가 이용 가능하여야 한다. </w:t>
      </w:r>
    </w:p>
    <w:p w14:paraId="597FA623" w14:textId="77777777" w:rsidR="00B81CEE" w:rsidRPr="006E4B57" w:rsidRDefault="00B81CEE"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8.6 제품 및 서비스의 출시(출하)</w:t>
      </w:r>
    </w:p>
    <w:p w14:paraId="11157864"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조직은 제품 및 서비스 요구사항이 충족되었음을 검증하기 위하여 적절한 단계에서 기획된 배열(조치)을 실행하여야 한다. </w:t>
      </w:r>
    </w:p>
    <w:p w14:paraId="7FB8487A"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고객에게 제품 및 서비스를 출시하는 것은 관련 권한을 가진 자가 승인하거나 해당되는 경우 고객이 승인하지 않는 한, 기획된 배열이 만족스럽게 완료되기 전에는 진행되어서는 안 된다. </w:t>
      </w:r>
    </w:p>
    <w:p w14:paraId="5BC15A58"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제품 및 서비스의 출시에 대한 증거로 문서화된 정보가 이용 가능하여야 한다. 문서화된 정보는 다음 사항을 포함하여야 한다. a) 합격 기준에 대한 적합성의 증거 b) 출시를 승인한 인원(들)에 대한 소급성 </w:t>
      </w:r>
    </w:p>
    <w:p w14:paraId="23B3BCB5" w14:textId="77777777" w:rsidR="00B81CEE" w:rsidRPr="006E4B57" w:rsidRDefault="00B81CEE"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8.7 부적합 출력물의 관리</w:t>
      </w:r>
    </w:p>
    <w:p w14:paraId="415B4452" w14:textId="77777777" w:rsidR="00B81CEE" w:rsidRPr="006E4B57" w:rsidRDefault="00B81CEE"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8.7.1</w:t>
      </w:r>
    </w:p>
    <w:p w14:paraId="6558CC16"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조직은 요구사항에 적합하지 않은 출력물이 의도하지 않게 사용되거나 인도되는 것을 방지하기 위하여 식별되고 관리됨을 보장하여야 한다. </w:t>
      </w:r>
    </w:p>
    <w:p w14:paraId="1A9A6114"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조직은 부적합의 성격과 그것이 제품 및 서비스의 적합성에 미치는 영향을 바탕으로 적절한 조치를 취하여야 한다. 이는 제품 인도 후, 또는 서비스 제공 도중이나 제공 후에 탐지된 부적합 제품 및 서비스에도 적용되어야 한다. </w:t>
      </w:r>
    </w:p>
    <w:p w14:paraId="2F8B0420"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조직은 다음 방법 중 하나 이상으로 부적합 출력물을 처리하여야 한다. a) 시정 b) 분리, 격리, 반품 또는 제품 및 서비스 제공의 중단 c) 고객에게 통지 d) 특채(Concession) 하에 수락을 위한 승인 확보 </w:t>
      </w:r>
    </w:p>
    <w:p w14:paraId="0329FA86"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부적합 출력물이 시정되었을 때 요구사항에 대한 적합성이 검증되어야 한다. </w:t>
      </w:r>
    </w:p>
    <w:p w14:paraId="7C7C914F" w14:textId="77777777" w:rsidR="00B81CEE" w:rsidRPr="006E4B57" w:rsidRDefault="00B81CEE"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8.7.2</w:t>
      </w:r>
    </w:p>
    <w:p w14:paraId="51DF9177"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다음 사항을 기술하는 증거로 문서화된 정보가 이용 가능하여야 한다. a) 부적합에 대한 기술 b) 취해진 조치에 대한 기술 c) 취득한 특채에 대한 기술 d) 부적합에 대한 조치를 결정하는 권한을 가진 자의 식별 </w:t>
      </w:r>
    </w:p>
    <w:p w14:paraId="574C0B5B" w14:textId="12BE044D" w:rsidR="00B81CEE" w:rsidRPr="006E4B57" w:rsidRDefault="00B81CEE"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br w:type="page"/>
      </w:r>
    </w:p>
    <w:p w14:paraId="284139C6" w14:textId="77777777" w:rsidR="00B81CEE" w:rsidRPr="006E4B57" w:rsidRDefault="00B81CEE"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lastRenderedPageBreak/>
        <w:t>9 Performance evaluation</w:t>
      </w:r>
    </w:p>
    <w:p w14:paraId="69522018" w14:textId="77777777" w:rsidR="00B81CEE" w:rsidRPr="006E4B57" w:rsidRDefault="00B81CEE"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9.1 Monitoring, measurement, analysis and evaluation</w:t>
      </w:r>
    </w:p>
    <w:p w14:paraId="0EA61748" w14:textId="77777777" w:rsidR="00B81CEE" w:rsidRPr="006E4B57" w:rsidRDefault="00B81CEE"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9.1.1 General</w:t>
      </w:r>
    </w:p>
    <w:p w14:paraId="14D7E17A"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organization shall determine: a) what needs to be monitored and measured; b) the methods for monitoring, measurement, analysis and evaluation, as applicable, needed to ensure valid results; c) when the monitoring and measuring shall be performed; d) when the results from monitoring and measurement shall be analysed and evaluated. </w:t>
      </w:r>
    </w:p>
    <w:p w14:paraId="38F1C144"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organization shall evaluate the performance and the effectiveness of the quality management system. </w:t>
      </w:r>
    </w:p>
    <w:p w14:paraId="2D900D2B"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Documented information shall be available as evidence of the results. </w:t>
      </w:r>
    </w:p>
    <w:p w14:paraId="0A55FEB2" w14:textId="77777777" w:rsidR="00B81CEE" w:rsidRPr="006E4B57" w:rsidRDefault="00B81CEE"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9.1.2 Customer satisfaction</w:t>
      </w:r>
    </w:p>
    <w:p w14:paraId="20189E80"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organization shall monitor the customers' satisfaction. The organization shall determine the methods for obtaining, monitoring and reviewing this information. </w:t>
      </w:r>
    </w:p>
    <w:p w14:paraId="6B8551F0"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NOTE Sources of information to support understanding of customer satisfaction can include customer surveys, customer feedback on delivered products and services, meetings with customers, market-share analysis, compliments, warranty claims and dealer reports, complaints and social media. </w:t>
      </w:r>
    </w:p>
    <w:p w14:paraId="74A5624A" w14:textId="77777777" w:rsidR="00B81CEE" w:rsidRPr="006E4B57" w:rsidRDefault="00B81CEE"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9.1.3 Analysis and evaluation</w:t>
      </w:r>
    </w:p>
    <w:p w14:paraId="07B8A5B3"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organization shall analyse and evaluate relevant data and information arising from monitoring and measurement. </w:t>
      </w:r>
    </w:p>
    <w:p w14:paraId="51B97E65"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results of analysis shall be used to evaluate: a) conformity of products and services; b) the degree of customer satisfaction; c) the performance and effectiveness of the quality management system; d) if planning has been implemented effectively; e) the effectiveness of actions taken to address risks and opportunities; f) the performance of external providers; g) the need for improvements to the quality management system. </w:t>
      </w:r>
    </w:p>
    <w:p w14:paraId="5432D5A3"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NOTE Methods to analyse data can include statistical techniques. </w:t>
      </w:r>
    </w:p>
    <w:p w14:paraId="3D3AAC1A" w14:textId="77777777" w:rsidR="00B81CEE" w:rsidRPr="006E4B57" w:rsidRDefault="00B81CEE"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9.2 Internal audit</w:t>
      </w:r>
    </w:p>
    <w:p w14:paraId="0EE92BC7" w14:textId="77777777" w:rsidR="00B81CEE" w:rsidRPr="006E4B57" w:rsidRDefault="00B81CEE"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9.2.1 General</w:t>
      </w:r>
    </w:p>
    <w:p w14:paraId="22412BF7"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organization shall conduct internal audits at planned intervals to provide information on whether the quality management system: a) conforms to: </w:t>
      </w:r>
    </w:p>
    <w:p w14:paraId="39405ED3" w14:textId="77777777" w:rsidR="00B81CEE" w:rsidRPr="006E4B57" w:rsidRDefault="00B81CEE" w:rsidP="006E4B57">
      <w:pPr>
        <w:numPr>
          <w:ilvl w:val="0"/>
          <w:numId w:val="21"/>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organization's own requirements for its quality management system; </w:t>
      </w:r>
    </w:p>
    <w:p w14:paraId="7582920D" w14:textId="77777777" w:rsidR="00B81CEE" w:rsidRPr="006E4B57" w:rsidRDefault="00B81CEE" w:rsidP="006E4B57">
      <w:pPr>
        <w:numPr>
          <w:ilvl w:val="0"/>
          <w:numId w:val="21"/>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requirements of this document; b) is effectively implemented and maintained. </w:t>
      </w:r>
    </w:p>
    <w:p w14:paraId="2D29EEEA" w14:textId="77777777" w:rsidR="00B81CEE" w:rsidRPr="006E4B57" w:rsidRDefault="00B81CEE"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9.2.2 Internal audit programme</w:t>
      </w:r>
    </w:p>
    <w:p w14:paraId="3CBF59F4"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organization shall plan, establish, implement and maintain (an) audit programme(s) including the frequency, methods, responsibilities, planning requirements and reporting. </w:t>
      </w:r>
    </w:p>
    <w:p w14:paraId="13EAC268"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When establishing the internal audit programme(s), the organization shall consider the importance of the processes concerned and the results of previous audits, and changes affecting the organization. </w:t>
      </w:r>
    </w:p>
    <w:p w14:paraId="3030BE50"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organization shall: a) define the audit objectives, criteria and scope for each audit; b) select auditors and conduct audits to ensure objectivity and the impartiality of the audit process; c) ensure that the results of audits are reported to relevant managers; d) take appropriate correction and corrective actions without undue delay. </w:t>
      </w:r>
    </w:p>
    <w:p w14:paraId="5901D52F"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Documented information shall be available as evidence of the implementation of the audit programme(s) and the audit results. </w:t>
      </w:r>
    </w:p>
    <w:p w14:paraId="365C48E9"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NOTE See ISO 19011 for guidance on auditing management systems. </w:t>
      </w:r>
    </w:p>
    <w:p w14:paraId="0D65EE83" w14:textId="77777777" w:rsidR="00B81CEE" w:rsidRPr="006E4B57" w:rsidRDefault="00B81CEE"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9.3 Management review</w:t>
      </w:r>
    </w:p>
    <w:p w14:paraId="1A7BBF3B" w14:textId="77777777" w:rsidR="00B81CEE" w:rsidRPr="006E4B57" w:rsidRDefault="00B81CEE"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9.3.1 General</w:t>
      </w:r>
    </w:p>
    <w:p w14:paraId="1863F149"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Top management shall review the organization's quality management system, at planned intervals, to ensure its continuing suitability, adequacy, effectiveness, and alignment with the strategic direction of the organization. </w:t>
      </w:r>
    </w:p>
    <w:p w14:paraId="4D2C2F7F" w14:textId="77777777" w:rsidR="00B81CEE" w:rsidRPr="006E4B57" w:rsidRDefault="00B81CEE"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9.3.2 Management review inputs</w:t>
      </w:r>
    </w:p>
    <w:p w14:paraId="3326FAE5"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management review shall include: a) the status of actions from previous management reviews; b) changes </w:t>
      </w:r>
      <w:r w:rsidRPr="006E4B57">
        <w:rPr>
          <w:rFonts w:ascii="Microsoft GothicNeo" w:eastAsia="Microsoft GothicNeo" w:hAnsi="Microsoft GothicNeo" w:cs="Microsoft GothicNeo"/>
          <w:sz w:val="18"/>
          <w:szCs w:val="18"/>
        </w:rPr>
        <w:lastRenderedPageBreak/>
        <w:t xml:space="preserve">in external and internal issues that are relevant to the quality management system; c) changes in needs and expectations of interested parties that are relevant to the quality management system; d) information on the quality management system performance including trends in: </w:t>
      </w:r>
    </w:p>
    <w:p w14:paraId="79740246" w14:textId="77777777" w:rsidR="00B81CEE" w:rsidRPr="006E4B57" w:rsidRDefault="00B81CEE" w:rsidP="006E4B57">
      <w:pPr>
        <w:numPr>
          <w:ilvl w:val="0"/>
          <w:numId w:val="22"/>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nonconformities and corrective actions; </w:t>
      </w:r>
    </w:p>
    <w:p w14:paraId="72882486" w14:textId="77777777" w:rsidR="00B81CEE" w:rsidRPr="006E4B57" w:rsidRDefault="00B81CEE" w:rsidP="006E4B57">
      <w:pPr>
        <w:numPr>
          <w:ilvl w:val="0"/>
          <w:numId w:val="22"/>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monitoring and measurement results; </w:t>
      </w:r>
    </w:p>
    <w:p w14:paraId="6BEE1480" w14:textId="77777777" w:rsidR="00B81CEE" w:rsidRPr="006E4B57" w:rsidRDefault="00B81CEE" w:rsidP="006E4B57">
      <w:pPr>
        <w:numPr>
          <w:ilvl w:val="0"/>
          <w:numId w:val="22"/>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audit results; </w:t>
      </w:r>
    </w:p>
    <w:p w14:paraId="27955B07" w14:textId="77777777" w:rsidR="00B81CEE" w:rsidRPr="006E4B57" w:rsidRDefault="00B81CEE" w:rsidP="006E4B57">
      <w:pPr>
        <w:numPr>
          <w:ilvl w:val="0"/>
          <w:numId w:val="22"/>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customer satisfaction and feedback from relevant interested parties; </w:t>
      </w:r>
    </w:p>
    <w:p w14:paraId="27D1DE02" w14:textId="77777777" w:rsidR="00B81CEE" w:rsidRPr="006E4B57" w:rsidRDefault="00B81CEE" w:rsidP="006E4B57">
      <w:pPr>
        <w:numPr>
          <w:ilvl w:val="0"/>
          <w:numId w:val="22"/>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extent to which quality objectives have been met; </w:t>
      </w:r>
    </w:p>
    <w:p w14:paraId="393EAAA0" w14:textId="77777777" w:rsidR="00B81CEE" w:rsidRPr="006E4B57" w:rsidRDefault="00B81CEE" w:rsidP="006E4B57">
      <w:pPr>
        <w:numPr>
          <w:ilvl w:val="0"/>
          <w:numId w:val="22"/>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process performance and conformity of products and services; </w:t>
      </w:r>
    </w:p>
    <w:p w14:paraId="342482EF" w14:textId="77777777" w:rsidR="00B81CEE" w:rsidRPr="006E4B57" w:rsidRDefault="00B81CEE" w:rsidP="006E4B57">
      <w:pPr>
        <w:numPr>
          <w:ilvl w:val="0"/>
          <w:numId w:val="22"/>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performance of external providers; e) opportunities for improvement; f) the adequacy of resources; g) the effectiveness of actions taken to address risks and opportunities (see 6.1). </w:t>
      </w:r>
    </w:p>
    <w:p w14:paraId="77BFD73F" w14:textId="77777777" w:rsidR="00B81CEE" w:rsidRPr="006E4B57" w:rsidRDefault="00B81CEE"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9.3.3 Management review results</w:t>
      </w:r>
    </w:p>
    <w:p w14:paraId="15B19695"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results of the management review shall include decisions related to continual improvement opportunities and any need for changes to the quality management system or resource needs. </w:t>
      </w:r>
    </w:p>
    <w:p w14:paraId="58EA8DFF"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Documented information shall be available as evidence of the results of management reviews. </w:t>
      </w:r>
    </w:p>
    <w:p w14:paraId="39564E7F" w14:textId="77777777" w:rsidR="00B81CEE" w:rsidRPr="006E4B57" w:rsidRDefault="00B81CEE"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9 성과 평가</w:t>
      </w:r>
    </w:p>
    <w:p w14:paraId="3F0E3654" w14:textId="77777777" w:rsidR="00B81CEE" w:rsidRPr="006E4B57" w:rsidRDefault="00B81CEE"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9.1 모니터링, 측정, 분석 및 평가</w:t>
      </w:r>
    </w:p>
    <w:p w14:paraId="1F470657" w14:textId="77777777" w:rsidR="00B81CEE" w:rsidRPr="006E4B57" w:rsidRDefault="00B81CEE"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9.1.1 일반사항</w:t>
      </w:r>
    </w:p>
    <w:p w14:paraId="02CAF893"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조직은 다음 사항을 결정하여야 한다. a) 모니터링 및 측정의 대상 b) 유효한 결과를 보장하기 위해 필요한, 해당되는 경우 모니터링, 측정, 분석 및 평가 방법 c) 모니터링 및 측정을 수행해야 하는 시기 d) 모니터링 및 측정 결과를 분석하고 평가해야 하는 시기 </w:t>
      </w:r>
    </w:p>
    <w:p w14:paraId="3FAEBF06"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조직은 품질경영시스템의 성과와 효과성을 평가하여야 한다. </w:t>
      </w:r>
    </w:p>
    <w:p w14:paraId="2DE315AF"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결과의 증거로 문서화된 정보가 이용 가능하여야 한다. </w:t>
      </w:r>
    </w:p>
    <w:p w14:paraId="7BC3B682" w14:textId="77777777" w:rsidR="00B81CEE" w:rsidRPr="006E4B57" w:rsidRDefault="00B81CEE"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9.1.2 고객 만족</w:t>
      </w:r>
    </w:p>
    <w:p w14:paraId="1E3D9490"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조직은 고객 만족을 모니터링하여야 한다. 조직은 이러한 정보를 입수, 모니터링 및 검토하기 위한 방법을 결정하여야 한다. </w:t>
      </w:r>
    </w:p>
    <w:p w14:paraId="3B790B30"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비고 고객 만족에 대한 이해를 지원하는 정보 출처에는 고객 설문조사, 인도된 제품 및 서비스에 대한 고객 피드백, 고객과의 회의, 시장 점유율 분석, 칭찬, 보증 청구(A/S 청구) 및 딜러 보고서, 불만, 소셜 미디어 등이 포함될 수 있다. </w:t>
      </w:r>
    </w:p>
    <w:p w14:paraId="2DAF1717" w14:textId="77777777" w:rsidR="00B81CEE" w:rsidRPr="006E4B57" w:rsidRDefault="00B81CEE"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9.1.3 분석 및 평가</w:t>
      </w:r>
    </w:p>
    <w:p w14:paraId="3115A15A"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조직은 모니터링 및 측정으로부터 발생하는 관련 데이터와 정보를 분석하고 평가하여야 한다. </w:t>
      </w:r>
    </w:p>
    <w:p w14:paraId="25DBC4ED"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분석 결과는 다음 사항을 평가하는 데 사용되어야 한다. a) 제품 및 서비스의 적합성 b) 고객 만족도 c) 품질경영시스템의 성과 및 효과성 d) 기획(계획)이 효과적으로 실행되었는지 여부 e) 리스크 및 기회를 다루기 위해 취해진 조치의 효과성 f) 외부 공급자의 성과 g) 품질경영시스템의 개선 필요성 </w:t>
      </w:r>
    </w:p>
    <w:p w14:paraId="7B1E79A8"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비고 데이터를 분석하는 방법에는 통계적 기법이 포함될 수 있다. </w:t>
      </w:r>
    </w:p>
    <w:p w14:paraId="5B2E1FC2" w14:textId="77777777" w:rsidR="00B81CEE" w:rsidRPr="006E4B57" w:rsidRDefault="00B81CEE"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9.2 내부심사</w:t>
      </w:r>
    </w:p>
    <w:p w14:paraId="13854DE4" w14:textId="77777777" w:rsidR="00B81CEE" w:rsidRPr="006E4B57" w:rsidRDefault="00B81CEE"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9.2.1 일반사항</w:t>
      </w:r>
    </w:p>
    <w:p w14:paraId="7C09D354"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조직은 품질경영시스템이 다음 상태에 있는지에 대한 정보를 제공하기 위하여 계획된 주기로 내부심사를 수행하여야 한다. a) 다음 사항에 대한 적합 여부: </w:t>
      </w:r>
    </w:p>
    <w:p w14:paraId="1FFD43DD" w14:textId="77777777" w:rsidR="00B81CEE" w:rsidRPr="006E4B57" w:rsidRDefault="00B81CEE" w:rsidP="006E4B57">
      <w:pPr>
        <w:numPr>
          <w:ilvl w:val="0"/>
          <w:numId w:val="23"/>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품질경영시스템에 대한 조직 자체의 요구사항 </w:t>
      </w:r>
    </w:p>
    <w:p w14:paraId="522142FC" w14:textId="77777777" w:rsidR="00B81CEE" w:rsidRPr="006E4B57" w:rsidRDefault="00B81CEE" w:rsidP="006E4B57">
      <w:pPr>
        <w:numPr>
          <w:ilvl w:val="0"/>
          <w:numId w:val="23"/>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이 문서의 요구사항 b) 효과적으로 실행되고 유지되는지 여부 </w:t>
      </w:r>
    </w:p>
    <w:p w14:paraId="6113A53F" w14:textId="77777777" w:rsidR="00B81CEE" w:rsidRPr="006E4B57" w:rsidRDefault="00B81CEE"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9.2.2 내부심사 프로그램</w:t>
      </w:r>
    </w:p>
    <w:p w14:paraId="49B74AB6"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조직은 심사 주기, 방법, 책임, 기획 요구사항 및 보고를 포함하는 심사 프로그램(들)을 기획, 수립, 실행 및 유지하여야 한다. </w:t>
      </w:r>
    </w:p>
    <w:p w14:paraId="17BA0661"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내부심사 프로그램(들)을 수립할 때, 조직은 관련 프로세스의 중요성, 조직에 영향을 미치는 변경 사항, 그리고 이전 심사 결과를 고려하여야 한다. </w:t>
      </w:r>
    </w:p>
    <w:p w14:paraId="56937E0B"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조직은 다음 사항을 이행하여야 한다. a) 각 심사에 대한 심사 목적, 기준 및 범위 규정 b) 심사 프로세스의 객관성 및 공정성을 보장하기 위한 심사원 선정 및 심사 수행 c) 심사 결과가 관련 경영자에게 보고됨을 보장 d) 부당한 지</w:t>
      </w:r>
      <w:r w:rsidRPr="006E4B57">
        <w:rPr>
          <w:rFonts w:ascii="Microsoft GothicNeo" w:eastAsia="Microsoft GothicNeo" w:hAnsi="Microsoft GothicNeo" w:cs="Microsoft GothicNeo"/>
          <w:sz w:val="18"/>
          <w:szCs w:val="18"/>
        </w:rPr>
        <w:lastRenderedPageBreak/>
        <w:t xml:space="preserve">체 없이 적절한 시정 및 시정조치를 취함 </w:t>
      </w:r>
    </w:p>
    <w:p w14:paraId="73575EC9"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심사 프로그램의 실행 및 심사 결과의 증거로 문서화된 정보가 이용 가능하여야 한다. </w:t>
      </w:r>
    </w:p>
    <w:p w14:paraId="79DC2958"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비고 경영시스템 심사에 대한 지침은 ISO 19011을 참조한다. </w:t>
      </w:r>
    </w:p>
    <w:p w14:paraId="0E2B1D91" w14:textId="77777777" w:rsidR="00B81CEE" w:rsidRPr="006E4B57" w:rsidRDefault="00B81CEE"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9.3 경영검토</w:t>
      </w:r>
    </w:p>
    <w:p w14:paraId="2719FC40" w14:textId="77777777" w:rsidR="00B81CEE" w:rsidRPr="006E4B57" w:rsidRDefault="00B81CEE"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9.3.1 일반사항</w:t>
      </w:r>
    </w:p>
    <w:p w14:paraId="2AEEDC0C"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최고경영자는 조직의 품질경영시스템이 지속적인 적절성, 충족성, 효과성을 보장하고 조직의 전략적 방향과 일치하는지 확인하기 위하여, 계획된 주기로 품질경영시스템을 검토하여야 한다. </w:t>
      </w:r>
    </w:p>
    <w:p w14:paraId="287C8610" w14:textId="77777777" w:rsidR="00B81CEE" w:rsidRPr="006E4B57" w:rsidRDefault="00B81CEE"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9.3.2 경영검토 입력</w:t>
      </w:r>
    </w:p>
    <w:p w14:paraId="4C2FD526"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경영검토는 다음 사항을 포함하여야 한다. a) 이전 경영검토에 따른 조치의 조치 상태 b) 품질경영시스템과 관련된 외부 및 내부 이슈의 변경 사항 c) 품질경영시스템과 관련된 이해관계자의 요구 및 기대의 변경 사항 d) 다음의 트렌드(추세)를 포함한 품질경영시스템 성과에 관한 정보: </w:t>
      </w:r>
    </w:p>
    <w:p w14:paraId="6210FBA1" w14:textId="77777777" w:rsidR="00B81CEE" w:rsidRPr="006E4B57" w:rsidRDefault="00B81CEE" w:rsidP="006E4B57">
      <w:pPr>
        <w:numPr>
          <w:ilvl w:val="0"/>
          <w:numId w:val="24"/>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부적합 및 시정조치 </w:t>
      </w:r>
    </w:p>
    <w:p w14:paraId="40922DC0" w14:textId="77777777" w:rsidR="00B81CEE" w:rsidRPr="006E4B57" w:rsidRDefault="00B81CEE" w:rsidP="006E4B57">
      <w:pPr>
        <w:numPr>
          <w:ilvl w:val="0"/>
          <w:numId w:val="24"/>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모니터링 및 측정 결과 </w:t>
      </w:r>
    </w:p>
    <w:p w14:paraId="42F1E58F" w14:textId="77777777" w:rsidR="00B81CEE" w:rsidRPr="006E4B57" w:rsidRDefault="00B81CEE" w:rsidP="006E4B57">
      <w:pPr>
        <w:numPr>
          <w:ilvl w:val="0"/>
          <w:numId w:val="24"/>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심사 결과 </w:t>
      </w:r>
    </w:p>
    <w:p w14:paraId="55006B60" w14:textId="77777777" w:rsidR="00B81CEE" w:rsidRPr="006E4B57" w:rsidRDefault="00B81CEE" w:rsidP="006E4B57">
      <w:pPr>
        <w:numPr>
          <w:ilvl w:val="0"/>
          <w:numId w:val="24"/>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고객 만족 및 관련 이해관계자의 피드백 </w:t>
      </w:r>
    </w:p>
    <w:p w14:paraId="0C242635" w14:textId="77777777" w:rsidR="00B81CEE" w:rsidRPr="006E4B57" w:rsidRDefault="00B81CEE" w:rsidP="006E4B57">
      <w:pPr>
        <w:numPr>
          <w:ilvl w:val="0"/>
          <w:numId w:val="24"/>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품질목표의 달성 정도 </w:t>
      </w:r>
    </w:p>
    <w:p w14:paraId="61DA7B0C" w14:textId="77777777" w:rsidR="00B81CEE" w:rsidRPr="006E4B57" w:rsidRDefault="00B81CEE" w:rsidP="006E4B57">
      <w:pPr>
        <w:numPr>
          <w:ilvl w:val="0"/>
          <w:numId w:val="24"/>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프로세스 성과, 그리고 제품 및 서비스의 적합성 </w:t>
      </w:r>
    </w:p>
    <w:p w14:paraId="15AF5341" w14:textId="77777777" w:rsidR="00B81CEE" w:rsidRPr="006E4B57" w:rsidRDefault="00B81CEE" w:rsidP="006E4B57">
      <w:pPr>
        <w:numPr>
          <w:ilvl w:val="0"/>
          <w:numId w:val="24"/>
        </w:num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외부 공급자의 성과 e) 개선 기회 f) 자원의 충족성 g) 리스크 및 기회를 다루기 위해 취해진 조치의 효과성(6.1 참조) </w:t>
      </w:r>
    </w:p>
    <w:p w14:paraId="02199A91" w14:textId="77777777" w:rsidR="00B81CEE" w:rsidRPr="006E4B57" w:rsidRDefault="00B81CEE"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9.3.3 경영검토 결과</w:t>
      </w:r>
    </w:p>
    <w:p w14:paraId="2B4B57C3"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경영검토 결과는 지속적인 개선 기회, 그리고 품질경영시스템의 변경 필요성 또는 자원 요구사항과 관련된 결정을 포함하여야 한다. </w:t>
      </w:r>
    </w:p>
    <w:p w14:paraId="04729855"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경영검토 결과의 증거로 문서화된 정보가 이용 가능하여야 한다. </w:t>
      </w:r>
    </w:p>
    <w:p w14:paraId="1EB7B067" w14:textId="5ECB927D" w:rsidR="00B81CEE" w:rsidRPr="006E4B57" w:rsidRDefault="00B81CEE"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br w:type="page"/>
      </w:r>
    </w:p>
    <w:p w14:paraId="093D3E19" w14:textId="42B1FC97" w:rsidR="00B81CEE" w:rsidRPr="006E4B57" w:rsidRDefault="00B81CEE"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lastRenderedPageBreak/>
        <w:t>10 Improvement</w:t>
      </w:r>
    </w:p>
    <w:p w14:paraId="1C9E03B5" w14:textId="4FBABAF2" w:rsidR="00B81CEE" w:rsidRPr="006E4B57" w:rsidRDefault="006E4B57"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hint="eastAsia"/>
          <w:b/>
          <w:bCs/>
          <w:sz w:val="18"/>
          <w:szCs w:val="18"/>
        </w:rPr>
        <w:t>1</w:t>
      </w:r>
      <w:r w:rsidR="00B81CEE" w:rsidRPr="006E4B57">
        <w:rPr>
          <w:rFonts w:ascii="Microsoft GothicNeo" w:eastAsia="Microsoft GothicNeo" w:hAnsi="Microsoft GothicNeo" w:cs="Microsoft GothicNeo"/>
          <w:b/>
          <w:bCs/>
          <w:sz w:val="18"/>
          <w:szCs w:val="18"/>
        </w:rPr>
        <w:t>0.1 Continual improvement</w:t>
      </w:r>
    </w:p>
    <w:p w14:paraId="41B60D9F"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The organization shall continually improve the suitability, adequacy and effectiveness of the quality management system.</w:t>
      </w:r>
    </w:p>
    <w:p w14:paraId="18CE14BA"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The organization shall consider the results of monitoring, measurement, analysis and evaluation of data and information, and the results of management review, to determine opportunities that shall be addressed as part of continual improvement.</w:t>
      </w:r>
    </w:p>
    <w:p w14:paraId="0BFE6712"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Actions shall include:</w:t>
      </w:r>
    </w:p>
    <w:p w14:paraId="39C4D92F"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a) improving processes, products and services;</w:t>
      </w:r>
    </w:p>
    <w:p w14:paraId="4FCCAA07"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b) addressing future needs and expectations;</w:t>
      </w:r>
    </w:p>
    <w:p w14:paraId="79A3B318"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c) correcting, preventing or reducing undesired effects.</w:t>
      </w:r>
    </w:p>
    <w:p w14:paraId="4F174242"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NOTE Improvement can be achieved through incremental and breakthrough change, innovation or re-organization initiatives.</w:t>
      </w:r>
    </w:p>
    <w:p w14:paraId="4A55C261" w14:textId="77777777" w:rsidR="00B81CEE" w:rsidRPr="006E4B57" w:rsidRDefault="00B81CEE" w:rsidP="006E4B57">
      <w:pPr>
        <w:spacing w:after="0"/>
        <w:rPr>
          <w:rFonts w:ascii="Microsoft GothicNeo" w:eastAsia="Microsoft GothicNeo" w:hAnsi="Microsoft GothicNeo" w:cs="Microsoft GothicNeo"/>
          <w:sz w:val="18"/>
          <w:szCs w:val="18"/>
        </w:rPr>
      </w:pPr>
    </w:p>
    <w:p w14:paraId="570EEC5D" w14:textId="49A2B79F" w:rsidR="00B81CEE" w:rsidRPr="006E4B57" w:rsidRDefault="00B81CEE"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10.2 Nonconformity and corrective action</w:t>
      </w:r>
    </w:p>
    <w:p w14:paraId="5FC04745" w14:textId="026B2336" w:rsidR="00B81CEE" w:rsidRPr="006E4B57" w:rsidRDefault="00B81CEE"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10.2.1</w:t>
      </w:r>
    </w:p>
    <w:p w14:paraId="6E7B166D" w14:textId="77777777" w:rsidR="00B81CEE" w:rsidRPr="006E4B57" w:rsidRDefault="00B81CEE" w:rsidP="006E4B57">
      <w:pPr>
        <w:spacing w:after="0"/>
        <w:rPr>
          <w:rFonts w:ascii="Microsoft GothicNeo" w:eastAsia="Microsoft GothicNeo" w:hAnsi="Microsoft GothicNeo" w:cs="Microsoft GothicNeo"/>
          <w:sz w:val="18"/>
          <w:szCs w:val="18"/>
        </w:rPr>
      </w:pPr>
    </w:p>
    <w:p w14:paraId="0318572D"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When a nonconformity occurs, the organization shall:</w:t>
      </w:r>
    </w:p>
    <w:p w14:paraId="57D50B53"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a) react to the nonconformity and, as applicable:</w:t>
      </w:r>
    </w:p>
    <w:p w14:paraId="298036BC"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1. take action to control and correct it;</w:t>
      </w:r>
    </w:p>
    <w:p w14:paraId="39F4BC77"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2. deal with the consequences;</w:t>
      </w:r>
    </w:p>
    <w:p w14:paraId="7CEEFC0A"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b) evaluate the need for action to eliminate the cause(s) of the nonconformity, in order that it does not recur or occur elsewhere, by:</w:t>
      </w:r>
    </w:p>
    <w:p w14:paraId="6DB72588"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3. reviewing the nonconformity;</w:t>
      </w:r>
    </w:p>
    <w:p w14:paraId="1D82D654"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4. determining the causes of the nonconformity;</w:t>
      </w:r>
    </w:p>
    <w:p w14:paraId="52B71A76"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5. determining if similar nonconformities exist, or can potentially occur;</w:t>
      </w:r>
    </w:p>
    <w:p w14:paraId="557EF8D5"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c) implement any action needed;</w:t>
      </w:r>
    </w:p>
    <w:p w14:paraId="031CE6AA"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d) review the effectiveness of any corrective action taken;</w:t>
      </w:r>
    </w:p>
    <w:p w14:paraId="06C9AEB9"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e) update risks and opportunities determined during planning, if necessary;</w:t>
      </w:r>
    </w:p>
    <w:p w14:paraId="0240B413"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f) make changes to the quality management system, if necessary.</w:t>
      </w:r>
    </w:p>
    <w:p w14:paraId="58971640" w14:textId="77777777" w:rsidR="00B81CEE" w:rsidRPr="006E4B57" w:rsidRDefault="00B81CEE" w:rsidP="006E4B57">
      <w:pPr>
        <w:spacing w:after="0"/>
        <w:rPr>
          <w:rFonts w:ascii="Microsoft GothicNeo" w:eastAsia="Microsoft GothicNeo" w:hAnsi="Microsoft GothicNeo" w:cs="Microsoft GothicNeo"/>
          <w:sz w:val="18"/>
          <w:szCs w:val="18"/>
        </w:rPr>
      </w:pPr>
    </w:p>
    <w:p w14:paraId="373D76B7"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Corrective actions shall be appropriate to the effects of the nonconformities encountered.</w:t>
      </w:r>
    </w:p>
    <w:p w14:paraId="4C0011E3" w14:textId="77777777" w:rsidR="00B81CEE" w:rsidRPr="006E4B57" w:rsidRDefault="00B81CEE" w:rsidP="006E4B57">
      <w:pPr>
        <w:spacing w:after="0"/>
        <w:rPr>
          <w:rFonts w:ascii="Microsoft GothicNeo" w:eastAsia="Microsoft GothicNeo" w:hAnsi="Microsoft GothicNeo" w:cs="Microsoft GothicNeo"/>
          <w:sz w:val="18"/>
          <w:szCs w:val="18"/>
        </w:rPr>
      </w:pPr>
    </w:p>
    <w:p w14:paraId="39BB0F47"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NOTE Customer complaints can be a source of nonconformities.</w:t>
      </w:r>
    </w:p>
    <w:p w14:paraId="0ACEEF53" w14:textId="1FF7426A" w:rsidR="00B81CEE" w:rsidRPr="006E4B57" w:rsidRDefault="00B81CEE"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10.2.2</w:t>
      </w:r>
    </w:p>
    <w:p w14:paraId="43A181EF"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Documented information shall be available as evidence of:</w:t>
      </w:r>
    </w:p>
    <w:p w14:paraId="26028E42"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a) the nature of the nonconformities and any subsequent actions taken;</w:t>
      </w:r>
    </w:p>
    <w:p w14:paraId="4B184B0C"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b) the results of any corrective action.</w:t>
      </w:r>
    </w:p>
    <w:p w14:paraId="2E847EF6" w14:textId="77777777" w:rsidR="00B81CEE" w:rsidRPr="006E4B57" w:rsidRDefault="00B81CEE" w:rsidP="006E4B57">
      <w:pPr>
        <w:spacing w:after="0"/>
        <w:rPr>
          <w:rFonts w:ascii="Microsoft GothicNeo" w:eastAsia="Microsoft GothicNeo" w:hAnsi="Microsoft GothicNeo" w:cs="Microsoft GothicNeo"/>
          <w:sz w:val="18"/>
          <w:szCs w:val="18"/>
        </w:rPr>
      </w:pPr>
    </w:p>
    <w:p w14:paraId="2C07653B" w14:textId="6BBBABDB" w:rsidR="00B81CEE" w:rsidRPr="006E4B57" w:rsidRDefault="00B81CEE"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10 개선</w:t>
      </w:r>
    </w:p>
    <w:p w14:paraId="0AAC9F7A" w14:textId="19BCD81D" w:rsidR="00B81CEE" w:rsidRPr="006E4B57" w:rsidRDefault="00B81CEE"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10.1 지속적 개선</w:t>
      </w:r>
    </w:p>
    <w:p w14:paraId="05E4A3E5"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hint="eastAsia"/>
          <w:sz w:val="18"/>
          <w:szCs w:val="18"/>
        </w:rPr>
        <w:t>조직은</w:t>
      </w:r>
      <w:r w:rsidRPr="006E4B57">
        <w:rPr>
          <w:rFonts w:ascii="Microsoft GothicNeo" w:eastAsia="Microsoft GothicNeo" w:hAnsi="Microsoft GothicNeo" w:cs="Microsoft GothicNeo"/>
          <w:sz w:val="18"/>
          <w:szCs w:val="18"/>
        </w:rPr>
        <w:t xml:space="preserve"> 품질경영시스템의 적절성, 충족성 및 효과성을 지속적으로 개선하여야 한다.</w:t>
      </w:r>
    </w:p>
    <w:p w14:paraId="2F702903" w14:textId="77777777" w:rsidR="00B81CEE" w:rsidRPr="006E4B57" w:rsidRDefault="00B81CEE" w:rsidP="006E4B57">
      <w:pPr>
        <w:spacing w:after="0"/>
        <w:rPr>
          <w:rFonts w:ascii="Microsoft GothicNeo" w:eastAsia="Microsoft GothicNeo" w:hAnsi="Microsoft GothicNeo" w:cs="Microsoft GothicNeo"/>
          <w:sz w:val="18"/>
          <w:szCs w:val="18"/>
        </w:rPr>
      </w:pPr>
    </w:p>
    <w:p w14:paraId="7CE220FE"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hint="eastAsia"/>
          <w:sz w:val="18"/>
          <w:szCs w:val="18"/>
        </w:rPr>
        <w:t>조직은</w:t>
      </w:r>
      <w:r w:rsidRPr="006E4B57">
        <w:rPr>
          <w:rFonts w:ascii="Microsoft GothicNeo" w:eastAsia="Microsoft GothicNeo" w:hAnsi="Microsoft GothicNeo" w:cs="Microsoft GothicNeo"/>
          <w:sz w:val="18"/>
          <w:szCs w:val="18"/>
        </w:rPr>
        <w:t xml:space="preserve"> 데이터와 정보의 모니터링, 측정, 분석 및 평가 결과, 그리고 경영검토 결과를 고려하여 지속적 개선의 일부로 다루어야 할 기회를 결정하여야 한다.</w:t>
      </w:r>
    </w:p>
    <w:p w14:paraId="0A18A65D" w14:textId="77777777" w:rsidR="00B81CEE" w:rsidRPr="006E4B57" w:rsidRDefault="00B81CEE" w:rsidP="006E4B57">
      <w:pPr>
        <w:spacing w:after="0"/>
        <w:rPr>
          <w:rFonts w:ascii="Microsoft GothicNeo" w:eastAsia="Microsoft GothicNeo" w:hAnsi="Microsoft GothicNeo" w:cs="Microsoft GothicNeo"/>
          <w:sz w:val="18"/>
          <w:szCs w:val="18"/>
        </w:rPr>
      </w:pPr>
    </w:p>
    <w:p w14:paraId="6EB2FB73"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hint="eastAsia"/>
          <w:sz w:val="18"/>
          <w:szCs w:val="18"/>
        </w:rPr>
        <w:t>조치</w:t>
      </w:r>
      <w:r w:rsidRPr="006E4B57">
        <w:rPr>
          <w:rFonts w:ascii="Microsoft GothicNeo" w:eastAsia="Microsoft GothicNeo" w:hAnsi="Microsoft GothicNeo" w:cs="Microsoft GothicNeo"/>
          <w:sz w:val="18"/>
          <w:szCs w:val="18"/>
        </w:rPr>
        <w:t xml:space="preserve"> 사항은 다음 사항을 포함하여야 한다.</w:t>
      </w:r>
    </w:p>
    <w:p w14:paraId="6365576C"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a) 프로세스, 제품 및 서비스의 개선</w:t>
      </w:r>
    </w:p>
    <w:p w14:paraId="41D7B2C2"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lastRenderedPageBreak/>
        <w:t>b) 미래의 요구 및 기대 다루기</w:t>
      </w:r>
    </w:p>
    <w:p w14:paraId="0AF1A53B"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c) 원치 않는 결과의 시정, 방지 또는 감소</w:t>
      </w:r>
    </w:p>
    <w:p w14:paraId="735C795C" w14:textId="77777777" w:rsidR="00B81CEE" w:rsidRPr="006E4B57" w:rsidRDefault="00B81CEE" w:rsidP="006E4B57">
      <w:pPr>
        <w:spacing w:after="0"/>
        <w:rPr>
          <w:rFonts w:ascii="Microsoft GothicNeo" w:eastAsia="Microsoft GothicNeo" w:hAnsi="Microsoft GothicNeo" w:cs="Microsoft GothicNeo"/>
          <w:sz w:val="18"/>
          <w:szCs w:val="18"/>
        </w:rPr>
      </w:pPr>
    </w:p>
    <w:p w14:paraId="3DA8AFB7"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hint="eastAsia"/>
          <w:sz w:val="18"/>
          <w:szCs w:val="18"/>
        </w:rPr>
        <w:t>비고</w:t>
      </w:r>
      <w:r w:rsidRPr="006E4B57">
        <w:rPr>
          <w:rFonts w:ascii="Microsoft GothicNeo" w:eastAsia="Microsoft GothicNeo" w:hAnsi="Microsoft GothicNeo" w:cs="Microsoft GothicNeo"/>
          <w:sz w:val="18"/>
          <w:szCs w:val="18"/>
        </w:rPr>
        <w:t xml:space="preserve"> 개선은 점진적 및 획기적인 변화, 혁신 또는 재조직화 이니셔티브(추진 조치)를 통해 달성될 수 있다.</w:t>
      </w:r>
    </w:p>
    <w:p w14:paraId="0B69CB89" w14:textId="77777777" w:rsidR="00B81CEE" w:rsidRPr="006E4B57" w:rsidRDefault="00B81CEE" w:rsidP="006E4B57">
      <w:pPr>
        <w:spacing w:after="0"/>
        <w:rPr>
          <w:rFonts w:ascii="Microsoft GothicNeo" w:eastAsia="Microsoft GothicNeo" w:hAnsi="Microsoft GothicNeo" w:cs="Microsoft GothicNeo"/>
          <w:sz w:val="18"/>
          <w:szCs w:val="18"/>
        </w:rPr>
      </w:pPr>
    </w:p>
    <w:p w14:paraId="74B20841" w14:textId="780293D4" w:rsidR="00B81CEE" w:rsidRPr="006E4B57" w:rsidRDefault="00B81CEE"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10.2 부적합 및 시정조치</w:t>
      </w:r>
    </w:p>
    <w:p w14:paraId="58C2E4F7" w14:textId="7D99BF08" w:rsidR="00B81CEE" w:rsidRPr="006E4B57" w:rsidRDefault="00B81CEE"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10.2.1</w:t>
      </w:r>
    </w:p>
    <w:p w14:paraId="47D6CCB2" w14:textId="77777777" w:rsidR="00B81CEE" w:rsidRPr="006E4B57" w:rsidRDefault="00B81CEE" w:rsidP="006E4B57">
      <w:pPr>
        <w:spacing w:after="0"/>
        <w:rPr>
          <w:rFonts w:ascii="Microsoft GothicNeo" w:eastAsia="Microsoft GothicNeo" w:hAnsi="Microsoft GothicNeo" w:cs="Microsoft GothicNeo"/>
          <w:sz w:val="18"/>
          <w:szCs w:val="18"/>
        </w:rPr>
      </w:pPr>
    </w:p>
    <w:p w14:paraId="167790E6"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hint="eastAsia"/>
          <w:sz w:val="18"/>
          <w:szCs w:val="18"/>
        </w:rPr>
        <w:t>부적합이</w:t>
      </w:r>
      <w:r w:rsidRPr="006E4B57">
        <w:rPr>
          <w:rFonts w:ascii="Microsoft GothicNeo" w:eastAsia="Microsoft GothicNeo" w:hAnsi="Microsoft GothicNeo" w:cs="Microsoft GothicNeo"/>
          <w:sz w:val="18"/>
          <w:szCs w:val="18"/>
        </w:rPr>
        <w:t xml:space="preserve"> 발생한 경우, 조직은 다음 사항을 이행하여야 한다.</w:t>
      </w:r>
    </w:p>
    <w:p w14:paraId="03FE7EEE"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a) 부적합에 반응하고, 해당되는 경우:</w:t>
      </w:r>
    </w:p>
    <w:p w14:paraId="32BD9078"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1. 부적합을 관리하고 시정하기 위한 조치를 취함</w:t>
      </w:r>
    </w:p>
    <w:p w14:paraId="4E83528C"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2. 그에 따른 결과를 처리</w:t>
      </w:r>
    </w:p>
    <w:p w14:paraId="1F029410"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b) 부적합이 재발하거나 다른 곳에서 발생하지 않도록 하기 위하여, 다음 사항에 의해 부적합의 원인(들)을 제거하기 위한 조치의 필요성을 평가:</w:t>
      </w:r>
    </w:p>
    <w:p w14:paraId="5A6AB04D"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3. 부적합의 검토</w:t>
      </w:r>
    </w:p>
    <w:p w14:paraId="258261CC"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4. 부적합 원인의 결정</w:t>
      </w:r>
    </w:p>
    <w:p w14:paraId="2FA5AE92"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5. 유사한 부적합이 존재하는지 또는 잠재적으로 발생할 수 있는지 결정</w:t>
      </w:r>
    </w:p>
    <w:p w14:paraId="0226EC63"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c) 필요한 모든 조치의 실행</w:t>
      </w:r>
    </w:p>
    <w:p w14:paraId="2A47412C"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d) 취해진 모든 시정조치의 효과성 검토</w:t>
      </w:r>
    </w:p>
    <w:p w14:paraId="0A9BF91A"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e) 필요한 경우, 기획(계획) 중에 결정된 리스크 및 기회의 업데이트</w:t>
      </w:r>
    </w:p>
    <w:p w14:paraId="1CB002D6"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f) 필요한 경우, 품질경영시스템의 변경</w:t>
      </w:r>
    </w:p>
    <w:p w14:paraId="11E38334" w14:textId="77777777" w:rsidR="00B81CEE" w:rsidRPr="006E4B57" w:rsidRDefault="00B81CEE" w:rsidP="006E4B57">
      <w:pPr>
        <w:spacing w:after="0"/>
        <w:rPr>
          <w:rFonts w:ascii="Microsoft GothicNeo" w:eastAsia="Microsoft GothicNeo" w:hAnsi="Microsoft GothicNeo" w:cs="Microsoft GothicNeo"/>
          <w:sz w:val="18"/>
          <w:szCs w:val="18"/>
        </w:rPr>
      </w:pPr>
    </w:p>
    <w:p w14:paraId="602D1DC2"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hint="eastAsia"/>
          <w:sz w:val="18"/>
          <w:szCs w:val="18"/>
        </w:rPr>
        <w:t>시정조치는</w:t>
      </w:r>
      <w:r w:rsidRPr="006E4B57">
        <w:rPr>
          <w:rFonts w:ascii="Microsoft GothicNeo" w:eastAsia="Microsoft GothicNeo" w:hAnsi="Microsoft GothicNeo" w:cs="Microsoft GothicNeo"/>
          <w:sz w:val="18"/>
          <w:szCs w:val="18"/>
        </w:rPr>
        <w:t xml:space="preserve"> 직면한 부적합의 영향에 적절하여야 한다.</w:t>
      </w:r>
    </w:p>
    <w:p w14:paraId="3DDB7A56" w14:textId="77777777" w:rsidR="00B81CEE" w:rsidRPr="006E4B57" w:rsidRDefault="00B81CEE" w:rsidP="006E4B57">
      <w:pPr>
        <w:spacing w:after="0"/>
        <w:rPr>
          <w:rFonts w:ascii="Microsoft GothicNeo" w:eastAsia="Microsoft GothicNeo" w:hAnsi="Microsoft GothicNeo" w:cs="Microsoft GothicNeo"/>
          <w:sz w:val="18"/>
          <w:szCs w:val="18"/>
        </w:rPr>
      </w:pPr>
    </w:p>
    <w:p w14:paraId="27F10D6F"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hint="eastAsia"/>
          <w:sz w:val="18"/>
          <w:szCs w:val="18"/>
        </w:rPr>
        <w:t>비고</w:t>
      </w:r>
      <w:r w:rsidRPr="006E4B57">
        <w:rPr>
          <w:rFonts w:ascii="Microsoft GothicNeo" w:eastAsia="Microsoft GothicNeo" w:hAnsi="Microsoft GothicNeo" w:cs="Microsoft GothicNeo"/>
          <w:sz w:val="18"/>
          <w:szCs w:val="18"/>
        </w:rPr>
        <w:t xml:space="preserve"> 고객 불만은 부적합의 출처가 될 수 있다.</w:t>
      </w:r>
    </w:p>
    <w:p w14:paraId="2D48CD8B" w14:textId="77777777" w:rsidR="006E4B57" w:rsidRPr="006E4B57" w:rsidRDefault="006E4B57" w:rsidP="006E4B57">
      <w:pPr>
        <w:spacing w:after="0"/>
        <w:rPr>
          <w:rFonts w:ascii="Microsoft GothicNeo" w:eastAsia="Microsoft GothicNeo" w:hAnsi="Microsoft GothicNeo" w:cs="Microsoft GothicNeo"/>
          <w:b/>
          <w:bCs/>
          <w:sz w:val="18"/>
          <w:szCs w:val="18"/>
        </w:rPr>
      </w:pPr>
    </w:p>
    <w:p w14:paraId="59D9CBC4" w14:textId="24562EA2" w:rsidR="00B81CEE" w:rsidRPr="006E4B57" w:rsidRDefault="00B81CEE"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10.2.2</w:t>
      </w:r>
    </w:p>
    <w:p w14:paraId="136B0A8D" w14:textId="77777777" w:rsidR="00B81CEE" w:rsidRPr="006E4B57" w:rsidRDefault="00B81CEE" w:rsidP="006E4B57">
      <w:pPr>
        <w:spacing w:after="0"/>
        <w:rPr>
          <w:rFonts w:ascii="Microsoft GothicNeo" w:eastAsia="Microsoft GothicNeo" w:hAnsi="Microsoft GothicNeo" w:cs="Microsoft GothicNeo"/>
          <w:sz w:val="18"/>
          <w:szCs w:val="18"/>
        </w:rPr>
      </w:pPr>
    </w:p>
    <w:p w14:paraId="0C808FBA"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hint="eastAsia"/>
          <w:sz w:val="18"/>
          <w:szCs w:val="18"/>
        </w:rPr>
        <w:t>다음</w:t>
      </w:r>
      <w:r w:rsidRPr="006E4B57">
        <w:rPr>
          <w:rFonts w:ascii="Microsoft GothicNeo" w:eastAsia="Microsoft GothicNeo" w:hAnsi="Microsoft GothicNeo" w:cs="Microsoft GothicNeo"/>
          <w:sz w:val="18"/>
          <w:szCs w:val="18"/>
        </w:rPr>
        <w:t xml:space="preserve"> 사항의 증거로 문서화된 정보가 이용 가능하여야 한다.</w:t>
      </w:r>
    </w:p>
    <w:p w14:paraId="3B169781"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a) 부적합의 성격 및 이후 취해진 모든 조치</w:t>
      </w:r>
    </w:p>
    <w:p w14:paraId="42BFBC2C" w14:textId="5D905749"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b) 모든 시정조치의 결과</w:t>
      </w:r>
    </w:p>
    <w:p w14:paraId="057176F8" w14:textId="77777777" w:rsidR="00B81CEE" w:rsidRPr="006E4B57" w:rsidRDefault="00B81CEE" w:rsidP="006E4B57">
      <w:pPr>
        <w:widowControl/>
        <w:wordWrap/>
        <w:autoSpaceDE/>
        <w:autoSpaceDN/>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br w:type="page"/>
      </w:r>
    </w:p>
    <w:p w14:paraId="54AD219D"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lastRenderedPageBreak/>
        <w:t>Annex A (A.1, A.2, A.3) 영어 텍스트 원문 추출 및 한국어 번역</w:t>
      </w:r>
    </w:p>
    <w:p w14:paraId="10EF733B" w14:textId="77777777" w:rsidR="00B81CEE" w:rsidRPr="006E4B57" w:rsidRDefault="00B81CEE"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Annex A (informative) Clarification of structure, terminology and clauses</w:t>
      </w:r>
    </w:p>
    <w:p w14:paraId="4D246730" w14:textId="77777777" w:rsidR="00B81CEE" w:rsidRPr="006E4B57" w:rsidRDefault="00B81CEE"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A.1 General</w:t>
      </w:r>
    </w:p>
    <w:p w14:paraId="08978497"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information given in this annex is intended to provide clarification and to prevent misunderstanding of the requirements contained in this document. This information addresses and is consistent with these requirements, and does not add to, subtract from, or in any way modify them. </w:t>
      </w:r>
    </w:p>
    <w:p w14:paraId="37C65AC4"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This annex does not provide guidance for the implementation of requirements; for guidance on the application of requirements see ISO/TS 9002, ISO handbook ISO 9001 for small enterprises - What to do? Advice from ISO/TC176 or the other standards referred to in the notes to the relevant paragraphs of this annex. </w:t>
      </w:r>
    </w:p>
    <w:p w14:paraId="4F94D6BC"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requirements in this document are better viewed from a systems perspective and not in isolation, i.e. there can be an interrelationship between the requirements in one clause with the requirements in other clauses. </w:t>
      </w:r>
    </w:p>
    <w:p w14:paraId="1BFED9B8" w14:textId="77777777" w:rsidR="00B81CEE" w:rsidRPr="006E4B57" w:rsidRDefault="00B81CEE"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A.2 Structure and terminology</w:t>
      </w:r>
    </w:p>
    <w:p w14:paraId="1AF31F25"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clause structure (i.e. clause sequence) and some of the terminology of this document, have been changed in comparison with the previous edition (ISO 9001:2015), to improve alignment with the Harmonized Structure (HS) for management system standards (MSS). </w:t>
      </w:r>
    </w:p>
    <w:p w14:paraId="7BFE83DD"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There is no requirement in this document for its structure and terminology to be applied to the documented information of an organization's quality management system. </w:t>
      </w:r>
    </w:p>
    <w:p w14:paraId="6E15A2AE"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structure of clauses is intended to provide a coherent presentation of requirements, rather than a model for documenting an organization's policies, objectives, and processes. The structure and content of documented information related to a quality management system can often be more relevant to its users if it relates to both the processes operated by the organization and information maintained for other purposes. </w:t>
      </w:r>
    </w:p>
    <w:p w14:paraId="4F0ECE8B"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To prevent misunderstanding, the meanings of the following words are clarified: a) The words "appropriate" and "applicable" are not interchangeable. "Appropriate" means suitable (for, to) and implies some degree of freedom, while "applicable" means relevant or possible to apply and implies that if it can be done, it needs to be done. b) The word "consider" means it is necessary to think about the topic, but it can be excluded; whereas "take into account" means it is necessary to think about the topic, but it cannot be excluded. c) The word "continual" indicates duration that occurs over a period of time, but with intervals of interruption (unlike "continuous" which indicates duration without interruption). "Continual" is therefore the appropriate word to use when referring to improvement. d) The word "ensure" means the responsibility to do an activity can be delegated, but not the accountability for the results of the activity. e) To align the use of the term "documented information" to the Harmonized Structure, two changes have been made. First, the phrase "shall be available as documented information" replaces "maintain documented information" which previously referred to documentation other than records. Second, "documented information shall be available as evidence of" replaces "retain documented information as evidence of" which previously referred to records. It is worth noting that the phrase "as evidence of" is not a requirement to meet legal evidential requirements; its intent is only to indicate objective evidence needs to be retained. In the context of documented information, the term "available" means the organization can obtain, use, or provide the information. f) "Strategic direction" refers to the coordinated decisions, plans, and actions an organization undertakes to achieve its objectives and fulfil its intended purpose. </w:t>
      </w:r>
    </w:p>
    <w:p w14:paraId="0616828A"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NOTE 1 See ISO 10013 for guidance on documented information. NOTE 2 See ISO 9000:2015 Glossary - "Guidance on selected words used in the ISO 9000 family of standards" for further information on the terminology used in this document. </w:t>
      </w:r>
    </w:p>
    <w:p w14:paraId="289AAC05" w14:textId="77777777" w:rsidR="00B81CEE" w:rsidRPr="006E4B57" w:rsidRDefault="00B81CEE"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A.3 Applicability</w:t>
      </w:r>
    </w:p>
    <w:p w14:paraId="50C60505"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requirements of this standard for applicability are addressed in 4.3, which specifies conditions under which an organization can decide that a requirement cannot be applied to any of the processes within the scope of its quality management system. The organization can only decide that a requirement is not applicable if its decision will not result in failure to achieve conformity of products and services. </w:t>
      </w:r>
    </w:p>
    <w:p w14:paraId="57BB7C6A"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lastRenderedPageBreak/>
        <w:t xml:space="preserve">Applicable statutory and regulatory requirements mentioned in Clause 1 a) are determined by the organization considering those that relate to the organization's ability to consistently provide conforming products and services and to enhance customer satisfaction through the effective application of the quality management system. </w:t>
      </w:r>
    </w:p>
    <w:p w14:paraId="4EA0C20D"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expression "as applicable" in this document means that the requirement, even if generally determined as applicable according to clause 4.3, can or cannot be applicable in every specific case. </w:t>
      </w:r>
    </w:p>
    <w:p w14:paraId="08415ADF" w14:textId="77777777" w:rsidR="00B81CEE" w:rsidRPr="006E4B57" w:rsidRDefault="00B81CEE"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부속서 A (참고) 구조, 용어 및 조항에 대한 명확화</w:t>
      </w:r>
    </w:p>
    <w:p w14:paraId="4E47D0F0" w14:textId="77777777" w:rsidR="00B81CEE" w:rsidRPr="006E4B57" w:rsidRDefault="00B81CEE"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A.1 일반사항</w:t>
      </w:r>
    </w:p>
    <w:p w14:paraId="34275C4F"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본 부속서에 제공된 정보는 이 문서에 포함된 요구사항에 대한 명확한 설명을 제공하고 오해를 방지하기 위한 것이다. 이 정보는 해당 요구사항을 다루며 그와 일치하는 것으로, 요구사항을 추가, 삭제 또는 어떠한 방식으로도 수정하지 않는다. </w:t>
      </w:r>
    </w:p>
    <w:p w14:paraId="650D035C"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본 부속서는 요구사항의 실행을 위한 지침을 제공하지 않는다. 요구사항의 적용에 관한 지침은 ISO/TS 9002, 소기업을 위한 ISO 9001 핸드북(소기업을 위한 지침 - ISO/TC176의 조언), 또는 본 부속서의 관련 단락 비고에서 언급된 기타 표준을 참조한다. </w:t>
      </w:r>
    </w:p>
    <w:p w14:paraId="3F46D742"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이 문서의 요구사항은 개별적으로 보기보다 시스템적 관점에서 보는 것이 더 바람직하다. 즉, 한 조항의 요구사항과 다른 조항의 요구사항 사이에 상호 연관성이 존재할 수 있다. </w:t>
      </w:r>
    </w:p>
    <w:p w14:paraId="1BBCDBF7" w14:textId="77777777" w:rsidR="00B81CEE" w:rsidRPr="006E4B57" w:rsidRDefault="00B81CEE"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A.2 구조 및 용어</w:t>
      </w:r>
    </w:p>
    <w:p w14:paraId="374F562B"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경영시스템 표준(MSS)의 조화된 구조(HS)와의 정렬을 개선하기 위해, 이 문서의 조항 구조(즉, 조항 순서) 및 일부 용어는 이전 판(ISO 9001:2015)과 비교하여 변경되었다. </w:t>
      </w:r>
    </w:p>
    <w:p w14:paraId="79A97560"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이 문서의 구조 및 용어를 조직의 품질경영시스템 문서화된 정보에 적용해야 한다는 요구사항은 이 문서에 존재하지 않는다. </w:t>
      </w:r>
    </w:p>
    <w:p w14:paraId="7508E832"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조항의 구조는 조직의 방침, 목표 및 프로세스를 문서화하기 위한 모델이라기보다는, 요구사항을 일관성 있게 제시하기 위한 것이다. 품질경영시스템과 관련된 문서화된 정보의 구조와 내용은 그것이 조직에 의해 운용되는 프로세스와 다른 목적으로 유지되는 정보 모두와 연계될 때 사용자에게 더 적절한 경우가 많다. </w:t>
      </w:r>
    </w:p>
    <w:p w14:paraId="71C0BDF9"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오해를 방지하기 위해 다음 단어들의 의미를 명확히 한다. a) "적절한(appropriate)"과 "적용 가능한(applicable)"이라는 단어는 상호 교환하여 사용할 수 없다. "적절한"은 (~에) 적합함을 의미하며 어느 정도의 자유도를 내포하는 반면, "적용 가능한"은 관련이 있거나 적용이 가능함을 의미하며, 그것이 가능하다면 실행되어야 함을 내포한다. b) "고려하다(consider)"라는 단어는 해당 주제에 대해 생각할 필요는 있으나 제외될 수 있음을 의미하는 반면, "고려에 넣다/반영하다(take into account)"라는 단어는 해당 주제에 대해 생각해야 하며 제외될 수 없음을 의미한다. c) "지속적인(continual)"은 일정 기간 동안 발생하지만 중단되는 간격이 있는 기간을 나타낸다(중단 없이 지속되는 기간을 나타내는 "continuous"와 다름). 따라서 개선을 언급할 때는 "continual"이 사용하기에 적절한 단어이다. d) "보장하다(ensure)"는 활동을 수행할 책임(responsibility)은 위임할 수 있으나, 그 활동 결과에 대한 책무(accountability)는 위임할 수 없음을 의미한다. e) "문서화된 정보"라는 용어의 사용을 조화된 구조에 맞추기 위해 두 가지 변경이 이루어졌다. 첫째, 기존에 레코드(기록) 이외의 문서를 지칭했던 "문서화된 정보를 유지하다"라는 문구는 "문서화된 정보로 이용 가능하여야 한다"로 대체된다. 둘째, 기존에 레코드를 지칭했던 "증거로 문서화된 정보를 보유하다"라는 문구는 "문서화된 정보가 ~의 증거로 이용 가능하여야 한다"로 대체된다. "~의 증거로"라는 문구는 법적인 증거 요구사항을 충족하기 위한 요구사항이 아니며, 객관적 증거가 보유될 필요가 있음을 나타내기 위한 의도일 뿐이라는 점에 유의해야 한다. 문서화된 정보의 맥락에서 "이용 가능한"이라는 용어는 조직이 정보를 취득, 사용 또는 제공할 수 있음을 의미한다. f) "전략적 방향"은 조직이 목표를 달성하고 의도된 목적을 완수하기 위해 착수하는 조정된 결정, 기획 및 조치를 의미한다. </w:t>
      </w:r>
    </w:p>
    <w:p w14:paraId="0A44E462"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비고 1 문서화된 정보에 대한 지침은 ISO 10013을 참조한다. 비고 2 이 문서에 사용된 용어에 대한 자세한 정보는 ISO 9000:2015 용어집 - "ISO 9000 패밀리 표준에 사용된 일부 단어에 대한 지침"을 참조한다. </w:t>
      </w:r>
    </w:p>
    <w:p w14:paraId="0FFA3EE0" w14:textId="77777777" w:rsidR="00B81CEE" w:rsidRPr="006E4B57" w:rsidRDefault="00B81CEE"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A.3 적용 가능성</w:t>
      </w:r>
    </w:p>
    <w:p w14:paraId="0E4ABE7E"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적용 가능성에 대한 이 표준의 요구사항은 4.3에서 다루어지며, 조직이 자사의 품질경영시스템 범위 내의 어떠한 프로세스에도 요구사항을 적용할 수 없다고 결정할 수 있는 조건을 규정한다. 조직은 자사의 결정이 제품 및 서비스의 적합성 달성 실패로 이어지지 않는 경우에만 요구사항이 적용 가능하지 않다고 결정할 수 있다. </w:t>
      </w:r>
    </w:p>
    <w:p w14:paraId="647A9434"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제1항 a)에 언급된 적용 가능한 법적 및 규제적 요구사항은, 제품 및 서비스를 일관되게 제공하는 조직의 역량 및 품질경영시스템의 효과적인 적용을 통해 고객 만족을 향상시키는 조직의 역량과 관련된 사항들을 조직이 고려하여 결정</w:t>
      </w:r>
      <w:r w:rsidRPr="006E4B57">
        <w:rPr>
          <w:rFonts w:ascii="Microsoft GothicNeo" w:eastAsia="Microsoft GothicNeo" w:hAnsi="Microsoft GothicNeo" w:cs="Microsoft GothicNeo"/>
          <w:sz w:val="18"/>
          <w:szCs w:val="18"/>
        </w:rPr>
        <w:lastRenderedPageBreak/>
        <w:t xml:space="preserve">한다. </w:t>
      </w:r>
    </w:p>
    <w:p w14:paraId="4D948414" w14:textId="77777777" w:rsidR="00B81CEE" w:rsidRPr="006E4B57" w:rsidRDefault="00B81CEE"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이 문서에서 "해당되는 경우(as applicable)"라는 표현은, 요구사항이 제4.3항에 따라 일반적으로 적용 가능한 것으로 결정되었더라도, 각각의 구체적인 사례에 따라 적용될 수도 있고 적용되지 않을 수도 있음을 의미한다. </w:t>
      </w:r>
    </w:p>
    <w:p w14:paraId="630D5FEF" w14:textId="6A27979B" w:rsidR="00FB7CF5" w:rsidRPr="006E4B57" w:rsidRDefault="00FB7CF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Annex A.4 (A.4, A.4.2) 영어 텍스트 원문 추출 및 한국어 번역</w:t>
      </w:r>
    </w:p>
    <w:p w14:paraId="13264C3D" w14:textId="77777777" w:rsidR="00FB7CF5" w:rsidRPr="006E4B57" w:rsidRDefault="00FB7CF5" w:rsidP="006E4B57">
      <w:pPr>
        <w:spacing w:after="0"/>
        <w:rPr>
          <w:rFonts w:ascii="Microsoft GothicNeo" w:eastAsia="Microsoft GothicNeo" w:hAnsi="Microsoft GothicNeo" w:cs="Microsoft GothicNeo"/>
          <w:b/>
          <w:bCs/>
          <w:sz w:val="18"/>
          <w:szCs w:val="18"/>
        </w:rPr>
      </w:pPr>
    </w:p>
    <w:p w14:paraId="3F4786AB" w14:textId="77777777" w:rsidR="00FB7CF5" w:rsidRPr="006E4B57" w:rsidRDefault="00FB7CF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*(제공해주신 원문 본문에는 A.4.1 항이 별도로 분리되어 있지 않고, A.4 항의 본문 내용과 A.4.2 항으로 구성되어 있어 해당 원문의 흐름 그대로 추출하여 번역을 제공합니다.)*</w:t>
      </w:r>
    </w:p>
    <w:p w14:paraId="3606250A" w14:textId="77777777" w:rsidR="00FB7CF5" w:rsidRPr="006E4B57" w:rsidRDefault="00FB7CF5" w:rsidP="006E4B57">
      <w:pPr>
        <w:spacing w:after="0"/>
        <w:rPr>
          <w:rFonts w:ascii="Microsoft GothicNeo" w:eastAsia="Microsoft GothicNeo" w:hAnsi="Microsoft GothicNeo" w:cs="Microsoft GothicNeo"/>
          <w:b/>
          <w:bCs/>
          <w:sz w:val="18"/>
          <w:szCs w:val="18"/>
        </w:rPr>
      </w:pPr>
    </w:p>
    <w:p w14:paraId="24C7BF16" w14:textId="77777777" w:rsidR="00FB7CF5" w:rsidRPr="006E4B57" w:rsidRDefault="00FB7CF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w:t>
      </w:r>
    </w:p>
    <w:p w14:paraId="1DFA694A" w14:textId="77777777" w:rsidR="00FB7CF5" w:rsidRPr="006E4B57" w:rsidRDefault="00FB7CF5" w:rsidP="006E4B57">
      <w:pPr>
        <w:spacing w:after="0"/>
        <w:rPr>
          <w:rFonts w:ascii="Microsoft GothicNeo" w:eastAsia="Microsoft GothicNeo" w:hAnsi="Microsoft GothicNeo" w:cs="Microsoft GothicNeo"/>
          <w:b/>
          <w:bCs/>
          <w:sz w:val="18"/>
          <w:szCs w:val="18"/>
        </w:rPr>
      </w:pPr>
    </w:p>
    <w:p w14:paraId="2AA5FB80" w14:textId="0F29514F" w:rsidR="00FB7CF5" w:rsidRPr="006E4B57" w:rsidRDefault="00FB7CF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 A.4 Context of the organization</w:t>
      </w:r>
    </w:p>
    <w:p w14:paraId="3CAE1925" w14:textId="43FA1325" w:rsidR="00FB7CF5" w:rsidRPr="006E4B57" w:rsidRDefault="00FB7CF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hint="eastAsia"/>
          <w:b/>
          <w:bCs/>
          <w:sz w:val="18"/>
          <w:szCs w:val="18"/>
        </w:rPr>
        <w:t>A.4.1 Understanding the organization and its context</w:t>
      </w:r>
    </w:p>
    <w:p w14:paraId="7E076A64" w14:textId="77777777" w:rsidR="00FB7CF5" w:rsidRPr="006E4B57" w:rsidRDefault="00FB7CF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The concept of "context of the organization" often referred to by other terms such as "business environment", "organizational ecosystem" or "internal and external issues".</w:t>
      </w:r>
    </w:p>
    <w:p w14:paraId="7D89893E" w14:textId="77777777" w:rsidR="00FB7CF5" w:rsidRPr="006E4B57" w:rsidRDefault="00FB7CF5" w:rsidP="006E4B57">
      <w:pPr>
        <w:spacing w:after="0"/>
        <w:rPr>
          <w:rFonts w:ascii="Microsoft GothicNeo" w:eastAsia="Microsoft GothicNeo" w:hAnsi="Microsoft GothicNeo" w:cs="Microsoft GothicNeo"/>
          <w:b/>
          <w:bCs/>
          <w:sz w:val="18"/>
          <w:szCs w:val="18"/>
        </w:rPr>
      </w:pPr>
    </w:p>
    <w:p w14:paraId="206306BD" w14:textId="77777777" w:rsidR="00FB7CF5" w:rsidRPr="006E4B57" w:rsidRDefault="00FB7CF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Having a full understanding of the internal and external issues and the relevant requirements of relevant interested parties enables an organization to determine the scope of its quality management system and determine the processes needed to ensure that the organization fulfils its purpose, follows its strategic direction, and achieves its intended results.</w:t>
      </w:r>
    </w:p>
    <w:p w14:paraId="120633D7" w14:textId="77777777" w:rsidR="00FB7CF5" w:rsidRPr="006E4B57" w:rsidRDefault="00FB7CF5" w:rsidP="006E4B57">
      <w:pPr>
        <w:spacing w:after="0"/>
        <w:rPr>
          <w:rFonts w:ascii="Microsoft GothicNeo" w:eastAsia="Microsoft GothicNeo" w:hAnsi="Microsoft GothicNeo" w:cs="Microsoft GothicNeo"/>
          <w:b/>
          <w:bCs/>
          <w:sz w:val="18"/>
          <w:szCs w:val="18"/>
        </w:rPr>
      </w:pPr>
    </w:p>
    <w:p w14:paraId="12FF74E8" w14:textId="77777777" w:rsidR="00FB7CF5" w:rsidRPr="006E4B57" w:rsidRDefault="00FB7CF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External and internal issues relevant to the organization's purpose and strategic direction can positively or negatively affect the organizations ability to achieve the intended results of its quality management system. They are by their nature changeable, and can change suddenly, just as their effects can be immediate and incisive. For this reason, it is necessary to monitor and review the changes in the external and internal issues.</w:t>
      </w:r>
    </w:p>
    <w:p w14:paraId="6D34ABCA" w14:textId="77777777" w:rsidR="00FB7CF5" w:rsidRPr="006E4B57" w:rsidRDefault="00FB7CF5" w:rsidP="006E4B57">
      <w:pPr>
        <w:spacing w:after="0"/>
        <w:rPr>
          <w:rFonts w:ascii="Microsoft GothicNeo" w:eastAsia="Microsoft GothicNeo" w:hAnsi="Microsoft GothicNeo" w:cs="Microsoft GothicNeo"/>
          <w:b/>
          <w:bCs/>
          <w:sz w:val="18"/>
          <w:szCs w:val="18"/>
        </w:rPr>
      </w:pPr>
    </w:p>
    <w:p w14:paraId="18AF577A" w14:textId="77777777" w:rsidR="00FB7CF5" w:rsidRPr="006E4B57" w:rsidRDefault="00FB7CF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To determine whether climate change is a relevant issue, it can be considered in relation to the potential impact on the intended results of the quality management system, e.g. the impact on the ability of the organization to consistently provide products and services that meet customer requirements; adhere to applicable statutory and regulatory requirements; enhance customer satisfaction. The organization can determine it is either relevant or not relevant.</w:t>
      </w:r>
    </w:p>
    <w:p w14:paraId="19BB96CC" w14:textId="77777777" w:rsidR="00FB7CF5" w:rsidRPr="006E4B57" w:rsidRDefault="00FB7CF5" w:rsidP="006E4B57">
      <w:pPr>
        <w:spacing w:after="0"/>
        <w:rPr>
          <w:rFonts w:ascii="Microsoft GothicNeo" w:eastAsia="Microsoft GothicNeo" w:hAnsi="Microsoft GothicNeo" w:cs="Microsoft GothicNeo"/>
          <w:b/>
          <w:bCs/>
          <w:sz w:val="18"/>
          <w:szCs w:val="18"/>
        </w:rPr>
      </w:pPr>
    </w:p>
    <w:p w14:paraId="4C94E1C8" w14:textId="77777777" w:rsidR="00FB7CF5" w:rsidRPr="006E4B57" w:rsidRDefault="00FB7CF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Although the application of specific methods or tools is not required, it is important that the external and internal issues relevant to the quality management system are determined using a rational approach and addressed by applying risk-based thinking and opportunity-based thinking.</w:t>
      </w:r>
    </w:p>
    <w:p w14:paraId="06A68F0D" w14:textId="77777777" w:rsidR="00FB7CF5" w:rsidRPr="006E4B57" w:rsidRDefault="00FB7CF5" w:rsidP="006E4B57">
      <w:pPr>
        <w:spacing w:after="0"/>
        <w:rPr>
          <w:rFonts w:ascii="Microsoft GothicNeo" w:eastAsia="Microsoft GothicNeo" w:hAnsi="Microsoft GothicNeo" w:cs="Microsoft GothicNeo"/>
          <w:b/>
          <w:bCs/>
          <w:sz w:val="18"/>
          <w:szCs w:val="18"/>
        </w:rPr>
      </w:pPr>
    </w:p>
    <w:p w14:paraId="3ECA8D96" w14:textId="77777777" w:rsidR="00FB7CF5" w:rsidRPr="006E4B57" w:rsidRDefault="00FB7CF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External and internal issues can be determined based on information from different sources such as internal documented information and meetings, publications from national statistics offices and other government departments, professional and technical publications, meetings with customers and relevant interested parties. Determining the external and internal issues that arise from emerging technologies is very important for understanding the context of the organization.</w:t>
      </w:r>
    </w:p>
    <w:p w14:paraId="7BA67F3E" w14:textId="77777777" w:rsidR="00FB7CF5" w:rsidRPr="006E4B57" w:rsidRDefault="00FB7CF5" w:rsidP="006E4B57">
      <w:pPr>
        <w:spacing w:after="0"/>
        <w:rPr>
          <w:rFonts w:ascii="Microsoft GothicNeo" w:eastAsia="Microsoft GothicNeo" w:hAnsi="Microsoft GothicNeo" w:cs="Microsoft GothicNeo"/>
          <w:b/>
          <w:bCs/>
          <w:sz w:val="18"/>
          <w:szCs w:val="18"/>
        </w:rPr>
      </w:pPr>
    </w:p>
    <w:p w14:paraId="3D6C5FDD" w14:textId="6CF11F73" w:rsidR="00FB7CF5" w:rsidRPr="006E4B57" w:rsidRDefault="00FB7CF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 A.4.2 Understanding the needs and expectations of interested parties</w:t>
      </w:r>
    </w:p>
    <w:p w14:paraId="01A68252" w14:textId="77777777" w:rsidR="00FB7CF5" w:rsidRPr="006E4B57" w:rsidRDefault="00FB7CF5" w:rsidP="006E4B57">
      <w:pPr>
        <w:spacing w:after="0"/>
        <w:rPr>
          <w:rFonts w:ascii="Microsoft GothicNeo" w:eastAsia="Microsoft GothicNeo" w:hAnsi="Microsoft GothicNeo" w:cs="Microsoft GothicNeo"/>
          <w:b/>
          <w:bCs/>
          <w:sz w:val="18"/>
          <w:szCs w:val="18"/>
        </w:rPr>
      </w:pPr>
    </w:p>
    <w:p w14:paraId="6BE23FE1" w14:textId="77777777" w:rsidR="00FB7CF5" w:rsidRPr="006E4B57" w:rsidRDefault="00FB7CF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Relevant requirements of relevant interested parties can affect an organization's ability to provide products and services that meet customer and applicable statutory and regulatory requirements.</w:t>
      </w:r>
    </w:p>
    <w:p w14:paraId="61B98E80" w14:textId="77777777" w:rsidR="00FB7CF5" w:rsidRPr="006E4B57" w:rsidRDefault="00FB7CF5" w:rsidP="006E4B57">
      <w:pPr>
        <w:spacing w:after="0"/>
        <w:rPr>
          <w:rFonts w:ascii="Microsoft GothicNeo" w:eastAsia="Microsoft GothicNeo" w:hAnsi="Microsoft GothicNeo" w:cs="Microsoft GothicNeo"/>
          <w:b/>
          <w:bCs/>
          <w:sz w:val="18"/>
          <w:szCs w:val="18"/>
        </w:rPr>
      </w:pPr>
    </w:p>
    <w:p w14:paraId="269CC24E" w14:textId="77777777" w:rsidR="00FB7CF5" w:rsidRPr="006E4B57" w:rsidRDefault="00FB7CF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 xml:space="preserve">A note in clause 4.2 reminds organizations that relevant interested parties can have requirements related </w:t>
      </w:r>
      <w:r w:rsidRPr="006E4B57">
        <w:rPr>
          <w:rFonts w:ascii="Microsoft GothicNeo" w:eastAsia="Microsoft GothicNeo" w:hAnsi="Microsoft GothicNeo" w:cs="Microsoft GothicNeo"/>
          <w:b/>
          <w:bCs/>
          <w:sz w:val="18"/>
          <w:szCs w:val="18"/>
        </w:rPr>
        <w:lastRenderedPageBreak/>
        <w:t>to climate change.</w:t>
      </w:r>
    </w:p>
    <w:p w14:paraId="66D70333" w14:textId="77777777" w:rsidR="00FB7CF5" w:rsidRPr="006E4B57" w:rsidRDefault="00FB7CF5" w:rsidP="006E4B57">
      <w:pPr>
        <w:spacing w:after="0"/>
        <w:rPr>
          <w:rFonts w:ascii="Microsoft GothicNeo" w:eastAsia="Microsoft GothicNeo" w:hAnsi="Microsoft GothicNeo" w:cs="Microsoft GothicNeo"/>
          <w:b/>
          <w:bCs/>
          <w:sz w:val="18"/>
          <w:szCs w:val="18"/>
        </w:rPr>
      </w:pPr>
    </w:p>
    <w:p w14:paraId="61A2A5B3" w14:textId="77777777" w:rsidR="00FB7CF5" w:rsidRPr="006E4B57" w:rsidRDefault="00FB7CF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It is important that information from these interested parties and their relevant requirements are monitored and reviewed to maintain awareness of any changes that can impact the effectiveness of the quality management system.</w:t>
      </w:r>
    </w:p>
    <w:p w14:paraId="37BBACA1" w14:textId="77777777" w:rsidR="00FB7CF5" w:rsidRPr="006E4B57" w:rsidRDefault="00FB7CF5" w:rsidP="006E4B57">
      <w:pPr>
        <w:spacing w:after="0"/>
        <w:rPr>
          <w:rFonts w:ascii="Microsoft GothicNeo" w:eastAsia="Microsoft GothicNeo" w:hAnsi="Microsoft GothicNeo" w:cs="Microsoft GothicNeo"/>
          <w:b/>
          <w:bCs/>
          <w:sz w:val="18"/>
          <w:szCs w:val="18"/>
        </w:rPr>
      </w:pPr>
    </w:p>
    <w:p w14:paraId="35DA65D8" w14:textId="77777777" w:rsidR="00FB7CF5" w:rsidRPr="006E4B57" w:rsidRDefault="00FB7CF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Customers are the main (but not the only) interested party for the quality management system. Not all interested party requirements necessarily become requirements for the organization if they are not applicable to the organization or relevant to the quality management system. Other requirements are "mandatory" because they have been incorporated into laws, regulations, permits and licenses, by governmental or court action, or because they have been mandated by a higher level of the corporate entity to which the organization belongs. There can be others that an organization can decide to adopt voluntarily or by entering into an agreement or contract. Once adopted or agreed to, these become requirements for the organization (see 4.3).</w:t>
      </w:r>
    </w:p>
    <w:p w14:paraId="1681E2A4" w14:textId="77777777" w:rsidR="00FB7CF5" w:rsidRPr="006E4B57" w:rsidRDefault="00FB7CF5" w:rsidP="006E4B57">
      <w:pPr>
        <w:spacing w:after="0"/>
        <w:rPr>
          <w:rFonts w:ascii="Microsoft GothicNeo" w:eastAsia="Microsoft GothicNeo" w:hAnsi="Microsoft GothicNeo" w:cs="Microsoft GothicNeo"/>
          <w:b/>
          <w:bCs/>
          <w:sz w:val="18"/>
          <w:szCs w:val="18"/>
        </w:rPr>
      </w:pPr>
    </w:p>
    <w:p w14:paraId="0FE078E2" w14:textId="77777777" w:rsidR="00FB7CF5" w:rsidRPr="006E4B57" w:rsidRDefault="00FB7CF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Expectations relating to sustainability or other external requirements can be expressed by the customer, or other relevant interested parties and when such requirements are determined as relevant by the organization, they fall within the boundaries of the quality management system. Although the application of specific methods or tools is not required, it is important that the interested parties and the requirements and expectations relevant to the quality management system are determined using a rational approach and addressed by applying risk-based thinking and opportunity-based thinking.</w:t>
      </w:r>
    </w:p>
    <w:p w14:paraId="318A3EA2" w14:textId="77777777" w:rsidR="00FB7CF5" w:rsidRPr="006E4B57" w:rsidRDefault="00FB7CF5" w:rsidP="006E4B57">
      <w:pPr>
        <w:spacing w:after="0"/>
        <w:rPr>
          <w:rFonts w:ascii="Microsoft GothicNeo" w:eastAsia="Microsoft GothicNeo" w:hAnsi="Microsoft GothicNeo" w:cs="Microsoft GothicNeo"/>
          <w:b/>
          <w:bCs/>
          <w:sz w:val="18"/>
          <w:szCs w:val="18"/>
        </w:rPr>
      </w:pPr>
    </w:p>
    <w:p w14:paraId="1F91A019" w14:textId="77777777" w:rsidR="00FB7CF5" w:rsidRPr="006E4B57" w:rsidRDefault="00FB7CF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w:t>
      </w:r>
    </w:p>
    <w:p w14:paraId="30B7B15B" w14:textId="77777777" w:rsidR="00FB7CF5" w:rsidRPr="006E4B57" w:rsidRDefault="00FB7CF5" w:rsidP="006E4B57">
      <w:pPr>
        <w:spacing w:after="0"/>
        <w:rPr>
          <w:rFonts w:ascii="Microsoft GothicNeo" w:eastAsia="Microsoft GothicNeo" w:hAnsi="Microsoft GothicNeo" w:cs="Microsoft GothicNeo"/>
          <w:b/>
          <w:bCs/>
          <w:sz w:val="18"/>
          <w:szCs w:val="18"/>
        </w:rPr>
      </w:pPr>
    </w:p>
    <w:p w14:paraId="121BB479" w14:textId="1FEAB785" w:rsidR="00FB7CF5" w:rsidRPr="006E4B57" w:rsidRDefault="00FB7CF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 A.4 조직의 상황</w:t>
      </w:r>
    </w:p>
    <w:p w14:paraId="4BE73337" w14:textId="1911424E" w:rsidR="00FB7CF5" w:rsidRPr="006E4B57" w:rsidRDefault="00FB7CF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 xml:space="preserve">A.4.1 조직 및 그 </w:t>
      </w:r>
      <w:r w:rsidRPr="006E4B57">
        <w:rPr>
          <w:rFonts w:ascii="Microsoft GothicNeo" w:eastAsia="Microsoft GothicNeo" w:hAnsi="Microsoft GothicNeo" w:cs="Microsoft GothicNeo" w:hint="eastAsia"/>
          <w:b/>
          <w:bCs/>
          <w:sz w:val="18"/>
          <w:szCs w:val="18"/>
        </w:rPr>
        <w:t>상황</w:t>
      </w:r>
      <w:r w:rsidRPr="006E4B57">
        <w:rPr>
          <w:rFonts w:ascii="Microsoft GothicNeo" w:eastAsia="Microsoft GothicNeo" w:hAnsi="Microsoft GothicNeo" w:cs="Microsoft GothicNeo"/>
          <w:b/>
          <w:bCs/>
          <w:sz w:val="18"/>
          <w:szCs w:val="18"/>
        </w:rPr>
        <w:t>에 대한 이해</w:t>
      </w:r>
    </w:p>
    <w:p w14:paraId="7FA493BA" w14:textId="77777777" w:rsidR="00FB7CF5" w:rsidRPr="006E4B57" w:rsidRDefault="00FB7CF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"조직의 상황"이라는 개념은 종종 "비즈니스 환경", "조직적 생태계" 또는 "내부 및 외부 이슈"와 같은 다른 용어로 언급된다.</w:t>
      </w:r>
    </w:p>
    <w:p w14:paraId="67C44319" w14:textId="77777777" w:rsidR="00FB7CF5" w:rsidRPr="006E4B57" w:rsidRDefault="00FB7CF5" w:rsidP="006E4B57">
      <w:pPr>
        <w:spacing w:after="0"/>
        <w:rPr>
          <w:rFonts w:ascii="Microsoft GothicNeo" w:eastAsia="Microsoft GothicNeo" w:hAnsi="Microsoft GothicNeo" w:cs="Microsoft GothicNeo"/>
          <w:b/>
          <w:bCs/>
          <w:sz w:val="18"/>
          <w:szCs w:val="18"/>
        </w:rPr>
      </w:pPr>
    </w:p>
    <w:p w14:paraId="6F4F1216" w14:textId="77777777" w:rsidR="00FB7CF5" w:rsidRPr="006E4B57" w:rsidRDefault="00FB7CF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hint="eastAsia"/>
          <w:b/>
          <w:bCs/>
          <w:sz w:val="18"/>
          <w:szCs w:val="18"/>
        </w:rPr>
        <w:t>내부</w:t>
      </w:r>
      <w:r w:rsidRPr="006E4B57">
        <w:rPr>
          <w:rFonts w:ascii="Microsoft GothicNeo" w:eastAsia="Microsoft GothicNeo" w:hAnsi="Microsoft GothicNeo" w:cs="Microsoft GothicNeo"/>
          <w:b/>
          <w:bCs/>
          <w:sz w:val="18"/>
          <w:szCs w:val="18"/>
        </w:rPr>
        <w:t xml:space="preserve"> 및 외부 이슈와 관련 이해관계자의 관련 요구사항을 완전히 이해하는 것은, 조직이 품질경영시스템의 범위를 결정하고, 조직이 그 목적을 완수하고 전략적 방향을 따르며 의도된 결과를 달성하도록 보장하는 데 필요한 프로세스를 결정할 수 있게 한다.</w:t>
      </w:r>
    </w:p>
    <w:p w14:paraId="4775C76F" w14:textId="77777777" w:rsidR="00FB7CF5" w:rsidRPr="006E4B57" w:rsidRDefault="00FB7CF5" w:rsidP="006E4B57">
      <w:pPr>
        <w:spacing w:after="0"/>
        <w:rPr>
          <w:rFonts w:ascii="Microsoft GothicNeo" w:eastAsia="Microsoft GothicNeo" w:hAnsi="Microsoft GothicNeo" w:cs="Microsoft GothicNeo"/>
          <w:b/>
          <w:bCs/>
          <w:sz w:val="18"/>
          <w:szCs w:val="18"/>
        </w:rPr>
      </w:pPr>
    </w:p>
    <w:p w14:paraId="0C70C777" w14:textId="77777777" w:rsidR="00FB7CF5" w:rsidRPr="006E4B57" w:rsidRDefault="00FB7CF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hint="eastAsia"/>
          <w:b/>
          <w:bCs/>
          <w:sz w:val="18"/>
          <w:szCs w:val="18"/>
        </w:rPr>
        <w:t>조직의</w:t>
      </w:r>
      <w:r w:rsidRPr="006E4B57">
        <w:rPr>
          <w:rFonts w:ascii="Microsoft GothicNeo" w:eastAsia="Microsoft GothicNeo" w:hAnsi="Microsoft GothicNeo" w:cs="Microsoft GothicNeo"/>
          <w:b/>
          <w:bCs/>
          <w:sz w:val="18"/>
          <w:szCs w:val="18"/>
        </w:rPr>
        <w:t xml:space="preserve"> 목적 및 전략적 방향과 관련된 외부 및 내부 이슈는 품질경영시스템의 의도된 결과를 달성하는 조직의 역량에 긍정적 또는 부정적 영향을 미칠 수 있다. 이러한 이슈들은 본질적으로 가변적이며, 그 영향이 즉각적이고 날카로울 수 있는 것처럼 갑작스럽게 변할 수 있다. 이러한 이유로, 외부 및 내부 이슈의 변경 사항을 모니터링하고 검토하는 것이 필요하다.</w:t>
      </w:r>
    </w:p>
    <w:p w14:paraId="5DA0E769" w14:textId="77777777" w:rsidR="00FB7CF5" w:rsidRPr="006E4B57" w:rsidRDefault="00FB7CF5" w:rsidP="006E4B57">
      <w:pPr>
        <w:spacing w:after="0"/>
        <w:rPr>
          <w:rFonts w:ascii="Microsoft GothicNeo" w:eastAsia="Microsoft GothicNeo" w:hAnsi="Microsoft GothicNeo" w:cs="Microsoft GothicNeo"/>
          <w:b/>
          <w:bCs/>
          <w:sz w:val="18"/>
          <w:szCs w:val="18"/>
        </w:rPr>
      </w:pPr>
    </w:p>
    <w:p w14:paraId="00DA966B" w14:textId="77777777" w:rsidR="00FB7CF5" w:rsidRPr="006E4B57" w:rsidRDefault="00FB7CF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hint="eastAsia"/>
          <w:b/>
          <w:bCs/>
          <w:sz w:val="18"/>
          <w:szCs w:val="18"/>
        </w:rPr>
        <w:t>기후변화가</w:t>
      </w:r>
      <w:r w:rsidRPr="006E4B57">
        <w:rPr>
          <w:rFonts w:ascii="Microsoft GothicNeo" w:eastAsia="Microsoft GothicNeo" w:hAnsi="Microsoft GothicNeo" w:cs="Microsoft GothicNeo"/>
          <w:b/>
          <w:bCs/>
          <w:sz w:val="18"/>
          <w:szCs w:val="18"/>
        </w:rPr>
        <w:t xml:space="preserve"> 관련 이슈인지 결정하기 위해, 품질경영시스템의 의도된 결과에 미치는 잠재적 영향(예: 고객 요구사항을 충족하는 제품 및 서비스를 일관되게 제공하는 조직의 역량에 미치는 영향, 적용 가능한 법적 및 규제적 요구사항의 준수, 고객 만족 증대)과 관련하여 기후변화를 고려할 수 있다. 조직은 이것이 관련이 있는지 또는 관련이 없는지 결정할 수_있다.</w:t>
      </w:r>
    </w:p>
    <w:p w14:paraId="5CC9303B" w14:textId="77777777" w:rsidR="00FB7CF5" w:rsidRPr="006E4B57" w:rsidRDefault="00FB7CF5" w:rsidP="006E4B57">
      <w:pPr>
        <w:spacing w:after="0"/>
        <w:rPr>
          <w:rFonts w:ascii="Microsoft GothicNeo" w:eastAsia="Microsoft GothicNeo" w:hAnsi="Microsoft GothicNeo" w:cs="Microsoft GothicNeo"/>
          <w:b/>
          <w:bCs/>
          <w:sz w:val="18"/>
          <w:szCs w:val="18"/>
        </w:rPr>
      </w:pPr>
    </w:p>
    <w:p w14:paraId="2D4C2B77" w14:textId="77777777" w:rsidR="00FB7CF5" w:rsidRPr="006E4B57" w:rsidRDefault="00FB7CF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hint="eastAsia"/>
          <w:b/>
          <w:bCs/>
          <w:sz w:val="18"/>
          <w:szCs w:val="18"/>
        </w:rPr>
        <w:t>특정</w:t>
      </w:r>
      <w:r w:rsidRPr="006E4B57">
        <w:rPr>
          <w:rFonts w:ascii="Microsoft GothicNeo" w:eastAsia="Microsoft GothicNeo" w:hAnsi="Microsoft GothicNeo" w:cs="Microsoft GothicNeo"/>
          <w:b/>
          <w:bCs/>
          <w:sz w:val="18"/>
          <w:szCs w:val="18"/>
        </w:rPr>
        <w:t xml:space="preserve"> 방법이나 도구의 적용이 요구되지는 않지만, 품질경영시스템과 관련된 외부 및 내부 이슈가 합리적인 접근 방식을 사용하여 결정되고 리스크 기반 사고 및 기회 기반 사고를 적용하여 다루어지는 것이 중요하다.</w:t>
      </w:r>
    </w:p>
    <w:p w14:paraId="5E2C45FA" w14:textId="77777777" w:rsidR="00FB7CF5" w:rsidRPr="006E4B57" w:rsidRDefault="00FB7CF5" w:rsidP="006E4B57">
      <w:pPr>
        <w:spacing w:after="0"/>
        <w:rPr>
          <w:rFonts w:ascii="Microsoft GothicNeo" w:eastAsia="Microsoft GothicNeo" w:hAnsi="Microsoft GothicNeo" w:cs="Microsoft GothicNeo"/>
          <w:b/>
          <w:bCs/>
          <w:sz w:val="18"/>
          <w:szCs w:val="18"/>
        </w:rPr>
      </w:pPr>
    </w:p>
    <w:p w14:paraId="6385682D" w14:textId="77777777" w:rsidR="00FB7CF5" w:rsidRPr="006E4B57" w:rsidRDefault="00FB7CF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hint="eastAsia"/>
          <w:b/>
          <w:bCs/>
          <w:sz w:val="18"/>
          <w:szCs w:val="18"/>
        </w:rPr>
        <w:t>외부</w:t>
      </w:r>
      <w:r w:rsidRPr="006E4B57">
        <w:rPr>
          <w:rFonts w:ascii="Microsoft GothicNeo" w:eastAsia="Microsoft GothicNeo" w:hAnsi="Microsoft GothicNeo" w:cs="Microsoft GothicNeo"/>
          <w:b/>
          <w:bCs/>
          <w:sz w:val="18"/>
          <w:szCs w:val="18"/>
        </w:rPr>
        <w:t xml:space="preserve"> 및 내부 이슈는 내부 문서화된 정보 및 회의, 국가 통계 기관 및 기타 정부 부처의 간행물, 전문 및 기술 간행물, 고객 및 관련 이해관계자와의 회의 등 다양한 출처의 정보에 기반하여 결정될 수 있다. 신기술로부터 발생하는 </w:t>
      </w:r>
      <w:r w:rsidRPr="006E4B57">
        <w:rPr>
          <w:rFonts w:ascii="Microsoft GothicNeo" w:eastAsia="Microsoft GothicNeo" w:hAnsi="Microsoft GothicNeo" w:cs="Microsoft GothicNeo"/>
          <w:b/>
          <w:bCs/>
          <w:sz w:val="18"/>
          <w:szCs w:val="18"/>
        </w:rPr>
        <w:lastRenderedPageBreak/>
        <w:t>외부 및 내부 이슈를 결정하는 것은 조직의 상황을 이해하는 데 매우 중요하다.</w:t>
      </w:r>
    </w:p>
    <w:p w14:paraId="0FFA76D1" w14:textId="77777777" w:rsidR="00FB7CF5" w:rsidRPr="006E4B57" w:rsidRDefault="00FB7CF5" w:rsidP="006E4B57">
      <w:pPr>
        <w:spacing w:after="0"/>
        <w:rPr>
          <w:rFonts w:ascii="Microsoft GothicNeo" w:eastAsia="Microsoft GothicNeo" w:hAnsi="Microsoft GothicNeo" w:cs="Microsoft GothicNeo"/>
          <w:b/>
          <w:bCs/>
          <w:sz w:val="18"/>
          <w:szCs w:val="18"/>
        </w:rPr>
      </w:pPr>
    </w:p>
    <w:p w14:paraId="16ACFC0E" w14:textId="3127D436" w:rsidR="00FB7CF5" w:rsidRPr="006E4B57" w:rsidRDefault="00FB7CF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 A.4.2 이해관계자의 니즈 및 기대 이해</w:t>
      </w:r>
    </w:p>
    <w:p w14:paraId="054E6D8C" w14:textId="77777777" w:rsidR="00FB7CF5" w:rsidRPr="006E4B57" w:rsidRDefault="00FB7CF5" w:rsidP="006E4B57">
      <w:pPr>
        <w:spacing w:after="0"/>
        <w:rPr>
          <w:rFonts w:ascii="Microsoft GothicNeo" w:eastAsia="Microsoft GothicNeo" w:hAnsi="Microsoft GothicNeo" w:cs="Microsoft GothicNeo"/>
          <w:b/>
          <w:bCs/>
          <w:sz w:val="18"/>
          <w:szCs w:val="18"/>
        </w:rPr>
      </w:pPr>
    </w:p>
    <w:p w14:paraId="2CCD39C6" w14:textId="77777777" w:rsidR="00FB7CF5" w:rsidRPr="006E4B57" w:rsidRDefault="00FB7CF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hint="eastAsia"/>
          <w:b/>
          <w:bCs/>
          <w:sz w:val="18"/>
          <w:szCs w:val="18"/>
        </w:rPr>
        <w:t>관련</w:t>
      </w:r>
      <w:r w:rsidRPr="006E4B57">
        <w:rPr>
          <w:rFonts w:ascii="Microsoft GothicNeo" w:eastAsia="Microsoft GothicNeo" w:hAnsi="Microsoft GothicNeo" w:cs="Microsoft GothicNeo"/>
          <w:b/>
          <w:bCs/>
          <w:sz w:val="18"/>
          <w:szCs w:val="18"/>
        </w:rPr>
        <w:t xml:space="preserve"> 이해관계자의 관련 요구사항은 고객 요구사항 및 적용 가능한 법적·규제적 요구사항을 충족하는 제품 및 서비스를 제공하는 조직의 역량에 영향을 미칠 수 있다.</w:t>
      </w:r>
    </w:p>
    <w:p w14:paraId="582E3752" w14:textId="77777777" w:rsidR="00FB7CF5" w:rsidRPr="006E4B57" w:rsidRDefault="00FB7CF5" w:rsidP="006E4B57">
      <w:pPr>
        <w:spacing w:after="0"/>
        <w:rPr>
          <w:rFonts w:ascii="Microsoft GothicNeo" w:eastAsia="Microsoft GothicNeo" w:hAnsi="Microsoft GothicNeo" w:cs="Microsoft GothicNeo"/>
          <w:b/>
          <w:bCs/>
          <w:sz w:val="18"/>
          <w:szCs w:val="18"/>
        </w:rPr>
      </w:pPr>
    </w:p>
    <w:p w14:paraId="000D2F31" w14:textId="77777777" w:rsidR="00FB7CF5" w:rsidRPr="006E4B57" w:rsidRDefault="00FB7CF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hint="eastAsia"/>
          <w:b/>
          <w:bCs/>
          <w:sz w:val="18"/>
          <w:szCs w:val="18"/>
        </w:rPr>
        <w:t>조항</w:t>
      </w:r>
      <w:r w:rsidRPr="006E4B57">
        <w:rPr>
          <w:rFonts w:ascii="Microsoft GothicNeo" w:eastAsia="Microsoft GothicNeo" w:hAnsi="Microsoft GothicNeo" w:cs="Microsoft GothicNeo"/>
          <w:b/>
          <w:bCs/>
          <w:sz w:val="18"/>
          <w:szCs w:val="18"/>
        </w:rPr>
        <w:t xml:space="preserve"> 4.2의 비고는 관련 이해관계자가 기후변화와 관련된 요구사항을 가질 수 있음을 조직에 상기시켜 준다.</w:t>
      </w:r>
    </w:p>
    <w:p w14:paraId="14D81B95" w14:textId="77777777" w:rsidR="00FB7CF5" w:rsidRPr="006E4B57" w:rsidRDefault="00FB7CF5" w:rsidP="006E4B57">
      <w:pPr>
        <w:spacing w:after="0"/>
        <w:rPr>
          <w:rFonts w:ascii="Microsoft GothicNeo" w:eastAsia="Microsoft GothicNeo" w:hAnsi="Microsoft GothicNeo" w:cs="Microsoft GothicNeo"/>
          <w:b/>
          <w:bCs/>
          <w:sz w:val="18"/>
          <w:szCs w:val="18"/>
        </w:rPr>
      </w:pPr>
    </w:p>
    <w:p w14:paraId="41A6E01F" w14:textId="77777777" w:rsidR="00FB7CF5" w:rsidRPr="006E4B57" w:rsidRDefault="00FB7CF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hint="eastAsia"/>
          <w:b/>
          <w:bCs/>
          <w:sz w:val="18"/>
          <w:szCs w:val="18"/>
        </w:rPr>
        <w:t>품질경영시스템의</w:t>
      </w:r>
      <w:r w:rsidRPr="006E4B57">
        <w:rPr>
          <w:rFonts w:ascii="Microsoft GothicNeo" w:eastAsia="Microsoft GothicNeo" w:hAnsi="Microsoft GothicNeo" w:cs="Microsoft GothicNeo"/>
          <w:b/>
          <w:bCs/>
          <w:sz w:val="18"/>
          <w:szCs w:val="18"/>
        </w:rPr>
        <w:t xml:space="preserve"> 효과성에 영향을 미칠 수 있는 어떠한 변경 사항에 대해서도 인식을 유지하기 위하여, 이러한 이해관계자 및 그들의 관련 요구사항으로부터 얻은 정보를 모니터링하고 검토하는 것이 중요하다.</w:t>
      </w:r>
    </w:p>
    <w:p w14:paraId="39F0E736" w14:textId="77777777" w:rsidR="00FB7CF5" w:rsidRPr="006E4B57" w:rsidRDefault="00FB7CF5" w:rsidP="006E4B57">
      <w:pPr>
        <w:spacing w:after="0"/>
        <w:rPr>
          <w:rFonts w:ascii="Microsoft GothicNeo" w:eastAsia="Microsoft GothicNeo" w:hAnsi="Microsoft GothicNeo" w:cs="Microsoft GothicNeo"/>
          <w:b/>
          <w:bCs/>
          <w:sz w:val="18"/>
          <w:szCs w:val="18"/>
        </w:rPr>
      </w:pPr>
    </w:p>
    <w:p w14:paraId="69E2E419" w14:textId="77777777" w:rsidR="00FB7CF5" w:rsidRPr="006E4B57" w:rsidRDefault="00FB7CF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hint="eastAsia"/>
          <w:b/>
          <w:bCs/>
          <w:sz w:val="18"/>
          <w:szCs w:val="18"/>
        </w:rPr>
        <w:t>고객은</w:t>
      </w:r>
      <w:r w:rsidRPr="006E4B57">
        <w:rPr>
          <w:rFonts w:ascii="Microsoft GothicNeo" w:eastAsia="Microsoft GothicNeo" w:hAnsi="Microsoft GothicNeo" w:cs="Microsoft GothicNeo"/>
          <w:b/>
          <w:bCs/>
          <w:sz w:val="18"/>
          <w:szCs w:val="18"/>
        </w:rPr>
        <w:t xml:space="preserve"> 품질경영시스템의 주요한(그러나 유일하지는 않은) 이해관계자이다. 이해관계자의 요구사항이 조직에 적용 가능하지 않거나 품질경영시스템과 관련이 없다면, 그것이 반드시 조직의 요구사항이 되는 것은 아니다. 어떤 요구사항들은 정부나 법원의 조치에 의해 법률, 규정, 허가 및 면허에 통합되었거나, 조직이 속한 기업체의 상위 수준에서 의무화되었기 때문에 '강제성'을 띤다. 조직이 자발적으로 채택하거나 협약 또는 계약을 체결하여 채택하기로 결정할 수 있는 기타 요구사항도 있을 수 있다. 일단 채택되거나 합의되면, 이는 조직의 요구사항이 된다(4.3 참조).</w:t>
      </w:r>
    </w:p>
    <w:p w14:paraId="405578FC" w14:textId="77777777" w:rsidR="00FB7CF5" w:rsidRPr="006E4B57" w:rsidRDefault="00FB7CF5" w:rsidP="006E4B57">
      <w:pPr>
        <w:spacing w:after="0"/>
        <w:rPr>
          <w:rFonts w:ascii="Microsoft GothicNeo" w:eastAsia="Microsoft GothicNeo" w:hAnsi="Microsoft GothicNeo" w:cs="Microsoft GothicNeo"/>
          <w:b/>
          <w:bCs/>
          <w:sz w:val="18"/>
          <w:szCs w:val="18"/>
        </w:rPr>
      </w:pPr>
    </w:p>
    <w:p w14:paraId="22B0393B" w14:textId="2A0F3696" w:rsidR="004B3D79" w:rsidRPr="006E4B57" w:rsidRDefault="00FB7CF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hint="eastAsia"/>
          <w:b/>
          <w:bCs/>
          <w:sz w:val="18"/>
          <w:szCs w:val="18"/>
        </w:rPr>
        <w:t>지속가능성</w:t>
      </w:r>
      <w:r w:rsidRPr="006E4B57">
        <w:rPr>
          <w:rFonts w:ascii="Microsoft GothicNeo" w:eastAsia="Microsoft GothicNeo" w:hAnsi="Microsoft GothicNeo" w:cs="Microsoft GothicNeo"/>
          <w:b/>
          <w:bCs/>
          <w:sz w:val="18"/>
          <w:szCs w:val="18"/>
        </w:rPr>
        <w:t xml:space="preserve"> 또는 기타 외부 요구사항과 관련된 기대치가 고객 또는 기타 관련 이해관계자에 의해 표현될 수 있으며, 이러한 요구사항이 조직에 의해 관련이 있는 것으로 결정되면 품질경영시스템의 경계 내에 포함된다. 특정 방법이나 도구의 적용이 요구되지는 않지만, 품질경영시스템과 관련된 이해관계자와 요구사항 및 기대치가 합리적인 접근 방식을 사용하여 결정되고 리스크 기반 사고 및 기회 기반 사고를 적용하여 다루어지는 것이 중요하다.</w:t>
      </w:r>
    </w:p>
    <w:p w14:paraId="4825CF29" w14:textId="77777777" w:rsidR="00FB7CF5" w:rsidRPr="006E4B57" w:rsidRDefault="00FB7CF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Annex A.5 및 하위 항목 전체 영어 텍스트 원문 추출 및 한국어 번역</w:t>
      </w:r>
    </w:p>
    <w:p w14:paraId="6D89454A" w14:textId="238A0748" w:rsidR="00FB7CF5" w:rsidRPr="006E4B57" w:rsidRDefault="00FB7CF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A.5 Leadership</w:t>
      </w:r>
      <w:r w:rsidRPr="006E4B57">
        <w:rPr>
          <w:rFonts w:ascii="Microsoft GothicNeo" w:eastAsia="Microsoft GothicNeo" w:hAnsi="Microsoft GothicNeo" w:cs="Microsoft GothicNeo"/>
          <w:b/>
          <w:bCs/>
          <w:sz w:val="18"/>
          <w:szCs w:val="18"/>
        </w:rPr>
        <w:br/>
      </w:r>
      <w:r w:rsidRPr="006E4B57">
        <w:rPr>
          <w:rFonts w:ascii="Microsoft GothicNeo" w:eastAsia="Microsoft GothicNeo" w:hAnsi="Microsoft GothicNeo" w:cs="Microsoft GothicNeo" w:hint="eastAsia"/>
          <w:b/>
          <w:bCs/>
          <w:sz w:val="18"/>
          <w:szCs w:val="18"/>
        </w:rPr>
        <w:t>A.5.1 Leadership and commitment</w:t>
      </w:r>
    </w:p>
    <w:p w14:paraId="46340937" w14:textId="77777777" w:rsidR="00FB7CF5" w:rsidRPr="006E4B57" w:rsidRDefault="00FB7CF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visible support, involvement, and commitment of the organization's top management is necessary for the effective implementation of the quality management system. Top management is responsible for raising awareness and motivating people to engage in the quality management system. This can assure relevant interested parties that an effective management system is in place. </w:t>
      </w:r>
    </w:p>
    <w:p w14:paraId="55525B05" w14:textId="77777777" w:rsidR="00FB7CF5" w:rsidRPr="006E4B57" w:rsidRDefault="00FB7CF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Ethical behaviour is part of the quality culture and is fundamental to the leadership commitment to support the quality management system and demonstrate its ability to: a) provide products and services that meet customer and applicable statutory and regulatory requirements; b) enhance customer satisfaction; c) protect and improve its reputation. </w:t>
      </w:r>
    </w:p>
    <w:p w14:paraId="537AB910" w14:textId="77777777" w:rsidR="00FB7CF5" w:rsidRPr="006E4B57" w:rsidRDefault="00FB7CF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If decisions, actions and interactions with employees, external providers, customers, and other interested parties are not guided by ethical behaviour, all aspects of quality can be undermined. </w:t>
      </w:r>
    </w:p>
    <w:p w14:paraId="261A8A62" w14:textId="77777777" w:rsidR="00FB7CF5" w:rsidRPr="006E4B57" w:rsidRDefault="00FB7CF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One of the responsibilities of top management is to lead the organization in maintaining customer focus at all times (5.1.2). This requirement directly refers to the first principle of quality management and the main objective of a quality management system. It is top management's commitment to ensure that conformity is achieved "consistently" i.e. systematically and continually, and that customer satisfaction is enhanced. </w:t>
      </w:r>
    </w:p>
    <w:p w14:paraId="633B96D5" w14:textId="77777777" w:rsidR="00FB7CF5" w:rsidRPr="006E4B57" w:rsidRDefault="00FB7CF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NOTE See ISO 10010 for guidance on quality culture. </w:t>
      </w:r>
    </w:p>
    <w:p w14:paraId="0016634B" w14:textId="77777777" w:rsidR="00FB7CF5" w:rsidRPr="006E4B57" w:rsidRDefault="00FB7CF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A.5.2 Quality policy</w:t>
      </w:r>
    </w:p>
    <w:p w14:paraId="75EBD5A9" w14:textId="77777777" w:rsidR="00FB7CF5" w:rsidRPr="006E4B57" w:rsidRDefault="00FB7CF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quality policy is intended to define the organization's approach to quality and align with the organization's quality culture and expectations for ethical behaviour. </w:t>
      </w:r>
    </w:p>
    <w:p w14:paraId="7370B50C" w14:textId="77777777" w:rsidR="00FB7CF5" w:rsidRPr="006E4B57" w:rsidRDefault="00FB7CF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Interested parties to whom it can be appropriate to communicate the quality policy typically include suppliers of products, and services, to support alignment of behaviour across the entire supply network. </w:t>
      </w:r>
    </w:p>
    <w:p w14:paraId="45DE7031" w14:textId="77777777" w:rsidR="00FB7CF5" w:rsidRPr="006E4B57" w:rsidRDefault="00FB7CF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communication, understanding and application of the quality policy by people at all levels of the organization is one of the methods for ensuring awareness and active involvement. </w:t>
      </w:r>
    </w:p>
    <w:p w14:paraId="0182D1C2" w14:textId="77777777" w:rsidR="00FB7CF5" w:rsidRPr="006E4B57" w:rsidRDefault="00FB7CF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A.5.3 Roles, responsibilities and authorities</w:t>
      </w:r>
    </w:p>
    <w:p w14:paraId="12B5BDAC" w14:textId="77777777" w:rsidR="00FB7CF5" w:rsidRPr="006E4B57" w:rsidRDefault="00FB7CF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lastRenderedPageBreak/>
        <w:t xml:space="preserve">There is no requirement in this document to have one person responsible for the quality management system but that all responsibilities and authorities for relevant roles are assigned to ensure that the quality management system achieves its objectives. </w:t>
      </w:r>
    </w:p>
    <w:p w14:paraId="613A19D1" w14:textId="77777777" w:rsidR="00FB7CF5" w:rsidRPr="006E4B57" w:rsidRDefault="00FB7CF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Top management is required to ensure that responsibilities and authority are assigned as necessary for the requirements of this document to be met. This relates to all people involved in the quality management processes to ensure that it is not considered that the quality management system falls under the responsibility of a few. </w:t>
      </w:r>
    </w:p>
    <w:p w14:paraId="0CFD6452" w14:textId="77777777" w:rsidR="00FB7CF5" w:rsidRPr="006E4B57" w:rsidRDefault="00FB7CF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It is also required that responsibilities and authority be assigned to report to top management information about the degree to which the quality management system is operating to enable the top management to take action as needed to ensure the integrity of the quality management system in the event of changes. </w:t>
      </w:r>
    </w:p>
    <w:p w14:paraId="6FFE6378" w14:textId="77777777" w:rsidR="00FB7CF5" w:rsidRPr="006E4B57" w:rsidRDefault="00FB7CF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Given the quality management system can require changes (e.g. depending on changes in the internal or external environment), it is necessary to assign responsibility to prevent any changes related to elements of the quality management system from producing unintended consequences or introducing inconsistencies in the system itself. </w:t>
      </w:r>
    </w:p>
    <w:p w14:paraId="0D3AEFF4" w14:textId="77777777" w:rsidR="00FB7CF5" w:rsidRPr="006E4B57" w:rsidRDefault="00FB7CF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In organizations adopting emerging technologies for the management of their quality management system, it is necessary to ensure traceability of quality management system decisions, the responsibility of those who made them, and their accountability. </w:t>
      </w:r>
    </w:p>
    <w:p w14:paraId="291412C6" w14:textId="77777777" w:rsidR="00FB7CF5" w:rsidRPr="006E4B57" w:rsidRDefault="00FB7CF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A.5 리더십</w:t>
      </w:r>
    </w:p>
    <w:p w14:paraId="2DA2101C" w14:textId="36FF006E" w:rsidR="00FB7CF5" w:rsidRPr="006E4B57" w:rsidRDefault="00FB7CF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A.5.1 리더십과 헌신</w:t>
      </w:r>
    </w:p>
    <w:p w14:paraId="0220F313" w14:textId="77777777" w:rsidR="00FB7CF5" w:rsidRPr="006E4B57" w:rsidRDefault="00FB7CF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조직 최고경영자의 가시적인 지원, 참여 및 의지는 품질경영시스템의 효과적인 실행을 위해 필수적이다. 최고경영자는 품질경영시스템에 참여하도록 인원의 인식을 높이고 동기를 부여할 책임이 있다. 이는 관련 이해관계자들에게 효과적인 경영시스템이 마련되어 있음을 확신시킬 수 있다. </w:t>
      </w:r>
    </w:p>
    <w:p w14:paraId="4519DBC5" w14:textId="77777777" w:rsidR="00FB7CF5" w:rsidRPr="006E4B57" w:rsidRDefault="00FB7CF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윤리적 행동은 품질 문화의 일부이며, 품질경영시스템을 지원하고 다음과 같은 역량을 입증하기 위한 리더십 의지의 핵심이다. a) 고객 요구사항 및 적용 가능한 법적·규제적 요구사항을 충족하는 제품 및 서비스 제공 b) 고객 만족 증대 c) 조직의 명성 보호 및 향상 </w:t>
      </w:r>
    </w:p>
    <w:p w14:paraId="0C10F36E" w14:textId="77777777" w:rsidR="00FB7CF5" w:rsidRPr="006E4B57" w:rsidRDefault="00FB7CF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직원, 외부 공급자, 고객 및 기타 이해관계자와의 결정, 조치 및 상호작용이 윤리적 행동에 의해 인도되지 않는다면, 품질의 모든 측면이 저해될 수 있다. </w:t>
      </w:r>
    </w:p>
    <w:p w14:paraId="01578BCC" w14:textId="77777777" w:rsidR="00FB7CF5" w:rsidRPr="006E4B57" w:rsidRDefault="00FB7CF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최고경영자의 책임 중 하나는 조직이 항상 고객 중심을 유지하도록 이끄는 것이다(5.1.2 참조). 이 요구사항은 품질경영의 첫 번째 원칙이자 품질경영시스템의 주요 목적을 직접적으로 가리킨다. 적합성이 '일관되게', 즉 체계적이고 지속적으로 달성되고 고객 만족이 증대되도록 보장하는 것은 최고경영자의 의지이다. </w:t>
      </w:r>
    </w:p>
    <w:p w14:paraId="169AB381" w14:textId="77777777" w:rsidR="00FB7CF5" w:rsidRPr="006E4B57" w:rsidRDefault="00FB7CF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비고 품질 문화에 대한 지침은 ISO 10010을 참조한다. </w:t>
      </w:r>
    </w:p>
    <w:p w14:paraId="47E51DA7" w14:textId="77777777" w:rsidR="00FB7CF5" w:rsidRPr="006E4B57" w:rsidRDefault="00FB7CF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A.5.2 품질방침</w:t>
      </w:r>
    </w:p>
    <w:p w14:paraId="3BAF6114" w14:textId="77777777" w:rsidR="00FB7CF5" w:rsidRPr="006E4B57" w:rsidRDefault="00FB7CF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품질방침은 품질에 대한 조직의 접근 방식을 정의하고, 조직의 품질 문화 및 윤리적 행동에 대한 기대치와 일치하도록 의도된 것이다. </w:t>
      </w:r>
    </w:p>
    <w:p w14:paraId="522C107C" w14:textId="77777777" w:rsidR="00FB7CF5" w:rsidRPr="006E4B57" w:rsidRDefault="00FB7CF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품질방침을 전달하는 것이 적절할 수 있는 이해관계자에는 일반적으로 제품 및 서비스 공급자가 포함되며, 이는 전체 공급망 네트워크 전반에 걸쳐 행동의 정렬을 지원하기 위함이다. </w:t>
      </w:r>
    </w:p>
    <w:p w14:paraId="7F81452D" w14:textId="77777777" w:rsidR="00FB7CF5" w:rsidRPr="006E4B57" w:rsidRDefault="00FB7CF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조직의 모든 계층에 있는 인원이 품질방침을 의사소통하고, 이해하며, 적용하는 것은 인식 및 능동적인 참여를 보장하기 위한 방법 중 하나이다. </w:t>
      </w:r>
    </w:p>
    <w:p w14:paraId="1D47D147" w14:textId="77777777" w:rsidR="00FB7CF5" w:rsidRPr="006E4B57" w:rsidRDefault="00FB7CF5"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A.5.3 역할, 책임 및 권한</w:t>
      </w:r>
    </w:p>
    <w:p w14:paraId="67344311" w14:textId="77777777" w:rsidR="00FB7CF5" w:rsidRPr="006E4B57" w:rsidRDefault="00FB7CF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이 문서에는 품질경영시스템을 책임지는 한 사람을 두어야 한다는 요구사항은 없으나, 품질경영시스템이 그 목표를 달성할 수 있도록 보장하기 위해 관련 역할에 대한 모든 책임과 권한이 할당되어야 한다. </w:t>
      </w:r>
    </w:p>
    <w:p w14:paraId="5AFDDECE" w14:textId="77777777" w:rsidR="00FB7CF5" w:rsidRPr="006E4B57" w:rsidRDefault="00FB7CF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최고경영자는 이 문서의 요구사항을 충족하기 위해 필요한 책임과 권한이 할당됨을 보장하여야 한다. 이는 품질경영시스템이 단지 몇 사람의 책임 하에 있는 것으로 간주되지 않도록 품질경영 프로세스에 참여하는 모든 인원과 관련된다. </w:t>
      </w:r>
    </w:p>
    <w:p w14:paraId="585979CC" w14:textId="77777777" w:rsidR="00FB7CF5" w:rsidRPr="006E4B57" w:rsidRDefault="00FB7CF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또한, 최고경영자가 변경 사항이 발생할 경우 품질경영시스템의 무결성을 보장하기 위해 필요한 조치를 취할 수 있도록, 품질경영시스템이 어느 정도 수준으로 운용되고 있는지에 대한 정보를 최고경영자에게 보고할 책임과 권한을 할당하는 것이 요구된다. </w:t>
      </w:r>
    </w:p>
    <w:p w14:paraId="7BA275B3" w14:textId="77777777" w:rsidR="00FB7CF5" w:rsidRPr="006E4B57" w:rsidRDefault="00FB7CF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품질경영시스템은 변경을 필요로 할 수 있으므로(예: 내부 또는 외부 환경의 변화에 따라), 품질경영시스템의 요소와 </w:t>
      </w:r>
      <w:r w:rsidRPr="006E4B57">
        <w:rPr>
          <w:rFonts w:ascii="Microsoft GothicNeo" w:eastAsia="Microsoft GothicNeo" w:hAnsi="Microsoft GothicNeo" w:cs="Microsoft GothicNeo"/>
          <w:sz w:val="18"/>
          <w:szCs w:val="18"/>
        </w:rPr>
        <w:lastRenderedPageBreak/>
        <w:t xml:space="preserve">관련된 변경이 의도하지 않은 결과를 초래하거나 시스템 자체에 불일치를 유발하는 것을 방지하기 위해 책임을 할당하는 것이 필요하다. </w:t>
      </w:r>
    </w:p>
    <w:p w14:paraId="228A5821" w14:textId="77777777" w:rsidR="00FB7CF5" w:rsidRPr="006E4B57" w:rsidRDefault="00FB7CF5"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품질경영시스템 관리를 위해 신기술을 도입하는 조직의 경우, 품질경영시스템 결정의 소급성, 결정을 내린 사람들의 책임, 그리고 그들의 책무를 보장하는 것이 필요하다. </w:t>
      </w:r>
    </w:p>
    <w:p w14:paraId="3F991EA1"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Annex A.6 및 하위 항목 전체 영어 텍스트 원문 추출 및 한국어 번역</w:t>
      </w:r>
    </w:p>
    <w:p w14:paraId="7038CEA4"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A.6 Planning</w:t>
      </w:r>
    </w:p>
    <w:p w14:paraId="4E5C66B5"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A.6.1 Actions to address risks and opportunities</w:t>
      </w:r>
    </w:p>
    <w:p w14:paraId="49DD14C8"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A.6.1.1 General</w:t>
      </w:r>
    </w:p>
    <w:p w14:paraId="41730D21"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To determine and address risks, and opportunities the organization can implement, the fundamental quality concepts of risk-based thinking and opportunity-based thinking are used to enhance the organization's ability to meet the objectives of its quality management system, as summarized in the scope of this document. These two concepts are explained in the following sections. </w:t>
      </w:r>
    </w:p>
    <w:p w14:paraId="75CB87F9"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This document adopts a performance approach to quality management, rather than a prescriptive one. According to this approach, the organization is accountable for the ways in which it decides to apply the requirements of this document, including the extent to which they are applicable, appropriate, and practicable, at all levels of its quality management system: strategic, tactical, and operational. The application of risk-based thinking and opportunity-based thinking can help to demonstrate, to internal and external interested parties, the suitability of such decisions. </w:t>
      </w:r>
    </w:p>
    <w:p w14:paraId="1C2C4542"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A.6.1.2 Risk-based thinking</w:t>
      </w:r>
    </w:p>
    <w:p w14:paraId="6969BABC"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concept of risk-based thinking has been implicit to previous editions of this document, for example through requirements for planning, review and improvement, and quality specific requirements that historically have been designed to prevent the delivery of nonconforming products or services to an organization's customers. </w:t>
      </w:r>
    </w:p>
    <w:p w14:paraId="182D9C42"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This document specifies requirements for the organization to understand its context (see 4.1) and determine risks as a basis for planning (see 6.1). This represents the application of risk-based thinking to planning and implementing quality management system processes (see 4.4) and will assist in determining the extent of documented information. </w:t>
      </w:r>
    </w:p>
    <w:p w14:paraId="28D06147"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Not all the processes of a quality management system represent the same level of risk in terms of the organization's ability to meet its objectives, and the effects of uncertainty are not the same for all organizations. </w:t>
      </w:r>
    </w:p>
    <w:p w14:paraId="5D309757"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Risk-based thinking can ensure that a quality management system continues to achieve its objectives, even in case of disruptive occurrences, i.e. incidents that cause a negative deviation from the planned provision of the products or services, by determining and implementing appropriate countermeasures. </w:t>
      </w:r>
    </w:p>
    <w:p w14:paraId="2C2AC770"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Although 6.1 specifies that the organization shall plan actions to address risks, there is no requirement for formal methods for risk management or a documented risk management process. Organizations can decide whether to develop a more extensive risk management methodology than is required by this document, for example through the application of other guidance or standards. </w:t>
      </w:r>
    </w:p>
    <w:p w14:paraId="0031DD92"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NOTE 1 See ISO 31000 for guidance on risk management. NOTE 2 See ISO 31073 for risk management vocabulary. </w:t>
      </w:r>
    </w:p>
    <w:p w14:paraId="140DE144"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A.6.1.3 Opportunity based thinking</w:t>
      </w:r>
    </w:p>
    <w:p w14:paraId="73879C28"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Determining and managing risks and opportunities are separate processes. Risks are not opportunities. Opportunities result from assessment of the internal and external context including interested parties' needs and expectations, the organization's capability, capacity, and competence to leverage its strengths and weaknesses, as well as the results of various monitoring activities and key performance indicators. </w:t>
      </w:r>
    </w:p>
    <w:p w14:paraId="347EAA6B"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Opportunity-based thinking enables an organization to address the factors that can cause its quality management system to deviate from the planned objectives, to maximize the effect of the opportunities as they arise. </w:t>
      </w:r>
    </w:p>
    <w:p w14:paraId="7A5C8889"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Opportunities can come from many sources. As such it is critical to clearly determine the opportunities, </w:t>
      </w:r>
      <w:r w:rsidRPr="006E4B57">
        <w:rPr>
          <w:rFonts w:ascii="Microsoft GothicNeo" w:eastAsia="Microsoft GothicNeo" w:hAnsi="Microsoft GothicNeo" w:cs="Microsoft GothicNeo"/>
          <w:sz w:val="18"/>
          <w:szCs w:val="18"/>
        </w:rPr>
        <w:lastRenderedPageBreak/>
        <w:t xml:space="preserve">determine the needs and objectives, determine the risk associated with the opportunity itself and formulate a strategy and plan to support the achievement of desired results. </w:t>
      </w:r>
    </w:p>
    <w:p w14:paraId="4AEEDC6A"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For example, circumstances arise that allow the organization to attract customers, develop new products and services, or improve productivity. </w:t>
      </w:r>
    </w:p>
    <w:p w14:paraId="488AB708"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A.6.2 Quality objectives and planning to achieve them</w:t>
      </w:r>
    </w:p>
    <w:p w14:paraId="0C9C96A9"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Planning the establishment of quality objectives and the ways to achieve them ensures that the quality management system can achieve its intended results. </w:t>
      </w:r>
    </w:p>
    <w:p w14:paraId="6E4C8252"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Quality objectives are a part of the organization's objectives; they include the degree of product or service quality to be achieved and are derived from the quality policy. </w:t>
      </w:r>
    </w:p>
    <w:p w14:paraId="08307516"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Quality objectives can be related to other types of objectives. When quality objectives are linked to objectives related to other management systems objectives, integration between different management systems can help the organization in decision making. </w:t>
      </w:r>
    </w:p>
    <w:p w14:paraId="460872AE"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In general, quality objectives can be defined at the strategic, tactical, and operational levels. It is required that these objectives are measurable as appropriate and necessary to monitor their achievement, but this does not necessarily mean that these objectives should always be expressed in quantitative form. </w:t>
      </w:r>
    </w:p>
    <w:p w14:paraId="4D246510"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Communication of the objectives to those who are responsible for them or are otherwise involved in their achievement, including, where appropriate, external interested parties, is a condition for ensuring people's awareness and involvement. </w:t>
      </w:r>
    </w:p>
    <w:p w14:paraId="0845E737"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It is required to document the objectives to enable to transfer, disaggregate, and report on them without misunderstandings and errors. </w:t>
      </w:r>
    </w:p>
    <w:p w14:paraId="7CC3D8A2"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NOTE See ISO 10005 for guidance on how to develop a quality plan. </w:t>
      </w:r>
    </w:p>
    <w:p w14:paraId="005AACC7"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A.6.3 Planning of changes</w:t>
      </w:r>
    </w:p>
    <w:p w14:paraId="31A2ED64"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Changes to the organization are inevitable and can affect the organization in different ways, some of which can adversely impact its ability to achieve objectives, and some of which can indicate a potential opportunity that can drive improvements. </w:t>
      </w:r>
    </w:p>
    <w:p w14:paraId="5279D76A"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ways in which changes are planned can vary, depending on the circumstances that triggered the need for change and the complexity and severity of the changes to be made. </w:t>
      </w:r>
    </w:p>
    <w:p w14:paraId="2749EDAD"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reason for changes can include: a) an external issue that causes a change to the organization; b) the organization decides to initiate a change; c) changes that have occurred in other management systems of the organization. </w:t>
      </w:r>
    </w:p>
    <w:p w14:paraId="5A2FDC77"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NOTE See ISO/TS 10020 for guidance on how to manage change. </w:t>
      </w:r>
    </w:p>
    <w:p w14:paraId="79299A2B"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A.6 기획</w:t>
      </w:r>
    </w:p>
    <w:p w14:paraId="4C0C54C3"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A.6.1 리스크와 기회를 다루기 위한 조치</w:t>
      </w:r>
    </w:p>
    <w:p w14:paraId="101CA179"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A.6.1.1 일반사항</w:t>
      </w:r>
    </w:p>
    <w:p w14:paraId="356B5043"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조직이 실행할 수 있는 리스크와 기회를 결정하고 다루기 위하여, 품질의 근본적인 개념인 리스크 기반 사고 및 기회 기반 사고를 사용하여 품질경영시스템의 목표를 충족하는 조직의 역량을 향상시킨다(이 문서의 범위에 요약된 바와 같음). 이 두 가지 개념은 다음 세부 항목에서 설명한다. </w:t>
      </w:r>
    </w:p>
    <w:p w14:paraId="70F2E1BE"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이 문서는 규정적인 방식보다는 품질경영에 대한 성과 접근 방식을 채택한다. 이 접근 방식에 따라, 조직은 품질경영시스템의 모든 계층(전략적, 전술적 및 운용적)에서 이 문서의 요구사항을 적용하기로 결정한 방식(적용 가능성, 적절성 및 실행 가능성의 범위를 포함)에 대해 책무를 진다. 리스크 기반 사고 및 기회 기반 사고의 적용은 내부 및 외부 이해관계자에게 이러한 결정의 적절성을 입증하는 데 도움이 될 수 있다. </w:t>
      </w:r>
    </w:p>
    <w:p w14:paraId="30CB3A33"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A.6.1.2 리스크 기반 사고</w:t>
      </w:r>
    </w:p>
    <w:p w14:paraId="7F8479E2"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리스크 기반 사고의 개념은 이 문서의 이전 판들에도 암묵적으로 포함되어 있었다. 예를 들어 역사적으로 조직의 고객에게 부적합한 제품이나 서비스가 인도되는 것을 방지하기 위해 설계된 기획, 검토 및 개선에 대한 요구사항과 품질 특정 요구사항들을 통해서였다. </w:t>
      </w:r>
    </w:p>
    <w:p w14:paraId="1844DE9F"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이 문서는 조직이 상황을 이해하고(4.1 참조) 기획의 기반으로서 리스크를 결정하도록(6.1 참조) 요구사항을 규정한다. 이는 품질경영시스템 프로세스를 기획하고 실행하는 데(4.4 참조) 리스크 기반 사고를 적용함을 나타내며, 문서화된 정보의 범위를 결정하는 데 도움이 될 것이다. </w:t>
      </w:r>
    </w:p>
    <w:p w14:paraId="251D35A2"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lastRenderedPageBreak/>
        <w:t xml:space="preserve">품질경영시스템의 모든 프로세스가 목표를 달성하는 조직의 역량 측면에서 동일한 수준의 리스크를 나타내는 것은 아니며, 불확실성의 영향이 모든 조직에 동일한 것도 아니다. </w:t>
      </w:r>
    </w:p>
    <w:p w14:paraId="6C9F4058"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리스크 기반 사고는 적절한 대응책을 결정하고 실행함으로써 중단적인 사건(즉, 제품 또는 서비스의 계획된 제공으로부터 부정적인 일탈을 유발하는 사건)이 발생하더라도 품질경영시스템이 해당 목표를 지속적으로 달성할 수 있도록 보장할 수 있다. </w:t>
      </w:r>
    </w:p>
    <w:p w14:paraId="34746E86"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6.1에서 조직이 리스크를 다루기 위한 조치를 기획해야 한다고 규정하고 있지만, 리스크 경영을 위한 공식적인 방법이나 문서화된 리스크 경영 프로세스를 요구하는 것은 아니다. 조직은 예를 들어 다른 지침이나 표준을 적용함으로써, 이 문서에서 요구하는 것보다 더 광범위한 리스크 경영 방법론을 개발할지 여부를 결정할 수 있다. </w:t>
      </w:r>
    </w:p>
    <w:p w14:paraId="71C0DC93"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비고 1 리스크 경영에 대한 지침은 ISO 31000을 참조한다. 비고 2 리스크 경영 용어는 ISO 31073을 참조한다. </w:t>
      </w:r>
    </w:p>
    <w:p w14:paraId="0EDAE1B3"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A.6.1.3 기회 기반 사고</w:t>
      </w:r>
    </w:p>
    <w:p w14:paraId="7E1151E3"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리스크를 결정·관리하는 것과 기회를 결정·관리하는 것은 별개의 프로세스이다. 리스크는 기회가 아니다. 기회는 이해관계자의 니즈와 기대를 포함한 내부 및 외부 상황에 대한 평가, 조직의 강점과 약점을 활용할 수 있는 조직의 능력·용량·역량, 그리고 다양한 모니터링 활동과 핵심성과지표(KPI)의 결과로부터 비롯된다. </w:t>
      </w:r>
    </w:p>
    <w:p w14:paraId="797F64B4"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기회 기반 사고는 조직이 품질경영시스템이 계획된 목표로부터 이탈하게 만들 수 있는 요인들을 다루고, 기회가 발생했을 때 그 효과를 극대화할 수 있도록 한다. </w:t>
      </w:r>
    </w:p>
    <w:p w14:paraId="27473551"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기회는 많은 출처에서 올 수 있다. 따라서 기회를 명확히 결정하고, 니즈와 목표를 결정하며, 기회 자체와 관련된 리스크를 결정하고, 의도된 결과의 달성을 지원하기 위한 전략과 계획을 수립하는 것이 중요하다. </w:t>
      </w:r>
    </w:p>
    <w:p w14:paraId="71D53BDD"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예를 들어 조직이 고객을 유치하거나, 새로운 제품 및 서비스를 개발하거나, 생산성을 향상시킬 수 있는 상황이 발생할 수 있다. </w:t>
      </w:r>
    </w:p>
    <w:p w14:paraId="1C668C84"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A.6.2 품질목표 및 품질목표 달성 기획</w:t>
      </w:r>
    </w:p>
    <w:p w14:paraId="252967EA"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품질목표의 수립과 이를 달성하기 위한 방법을 기획하는 것은 품질경영시스템이 그 의도된 결과를 달성할 수 있도록 보장한다. </w:t>
      </w:r>
    </w:p>
    <w:p w14:paraId="40844C2E"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품질목표는 조직 목표의 일부이며, 달성하고자 하는 제품 또는 서비스 품질의 수준을 포함하고 품질방침으로부터 도출된다. </w:t>
      </w:r>
    </w:p>
    <w:p w14:paraId="2E6B6830"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품질목표는 다른 유형의 목표와 연관될 수 있다. 품질목표가 다른 경영시스템 목표와 연계될 때, 서로 다른 경영시스템 간의 통합은 조직의 의사결정에 도움이 될 수 있다. </w:t>
      </w:r>
    </w:p>
    <w:p w14:paraId="6988CD5B"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일반적으로 품질목표는 전략적, 전술적 및 운용적 계층에서 정의될 수 있다. 이러한 목표는 그 달성 여부를 모니터링하기 위해 적절하고 필요한 대로 측정 가능해야 하지만, 이것이 반드시 목표가 항상 정량적인 형태로 표현되어야 함을 의미하지는 않는다. </w:t>
      </w:r>
    </w:p>
    <w:p w14:paraId="403B06AF"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목표를 책임지거나 목표 달성에 관여하는 인원(적절한 경우 외부 이해관계자 포함)에게 목표를 전달하는 것은 인원의인식과 참여를 보장하기 위한 조건이다. </w:t>
      </w:r>
    </w:p>
    <w:p w14:paraId="337C2D42"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오해와 오류 없이 목표를 전달하고, 세분화하며, 이에 대해 보고할 수 있도록 목표를 문서화하는 것이 요구된다. </w:t>
      </w:r>
    </w:p>
    <w:p w14:paraId="3DE113F8"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비고 품질계획서를 개발하는 방법에 대한 지침은 ISO 10005를 참조한다. </w:t>
      </w:r>
    </w:p>
    <w:p w14:paraId="7EC7E682"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A.6.3 변경의 기획</w:t>
      </w:r>
    </w:p>
    <w:p w14:paraId="55E30C20"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조직에 대한 변경은 불가피하며 조직에 다양한 방식으로 영향을 미칠 수 있다. 그중 일부는 목표 달성 역량에 부정적인 영향을 미칠 수 있고, 일부는 개선을 추진할 수 있는 잠재적 기회를 나타낼 수 있다. </w:t>
      </w:r>
    </w:p>
    <w:p w14:paraId="02550E0E"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변경을 기획하는 방식은 변경을 촉발한 상황과 이루어져야 할 변경의 복잡성 및 심각성에 따라 다를 수 있다. </w:t>
      </w:r>
    </w:p>
    <w:p w14:paraId="1408EE2E"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변경의 원인은 다음 사항을 포함할 수 있다. a) 조직에 변경을 유발하는 외부 이슈 b) 조직이 변경을 시작하기로 결정한 경우 c) 조직의 다른 경영시스템에서 발생한 변경 사항 </w:t>
      </w:r>
    </w:p>
    <w:p w14:paraId="35A60BF1"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비고 변경을 관리하는 방법에 대한 지침은 ISO/TS 10020을 참조한다. </w:t>
      </w:r>
    </w:p>
    <w:p w14:paraId="658818DE"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Annex A.7 및 하위 항목 전체 영어 텍스트 원문 추출 및 한국어 번역</w:t>
      </w:r>
    </w:p>
    <w:p w14:paraId="312EEE2B"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A.7 Support</w:t>
      </w:r>
    </w:p>
    <w:p w14:paraId="7073A236"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A.7.1 Resources</w:t>
      </w:r>
    </w:p>
    <w:p w14:paraId="1F22F378"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A.7.1.1 General</w:t>
      </w:r>
    </w:p>
    <w:p w14:paraId="1AE31431"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Determining and providing resources means determining what is necessary and appropriate to ensure that the quality management system is effective in achieving the expected results. </w:t>
      </w:r>
    </w:p>
    <w:p w14:paraId="148A6E3A"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Determining the resources needed for the quality management system requires the organization to understand available resources (e.g. economic, structural, organizational) and the conditions that allow or limit </w:t>
      </w:r>
      <w:r w:rsidRPr="006E4B57">
        <w:rPr>
          <w:rFonts w:ascii="Microsoft GothicNeo" w:eastAsia="Microsoft GothicNeo" w:hAnsi="Microsoft GothicNeo" w:cs="Microsoft GothicNeo"/>
          <w:sz w:val="18"/>
          <w:szCs w:val="18"/>
        </w:rPr>
        <w:lastRenderedPageBreak/>
        <w:t xml:space="preserve">their use. Carrying out an activity requires the people who do it, the tools they use, the environment in which people and tools interact, the use of appropriate skills, appropriate measuring and monitoring resources, and the necessary knowledge. All components, and their interactions, should be managed to ensure their continued suitability. </w:t>
      </w:r>
    </w:p>
    <w:p w14:paraId="1DB3530E"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A.7.1.2 People</w:t>
      </w:r>
    </w:p>
    <w:p w14:paraId="03860B78"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organization determines its required resources, represented by people. This means that the necessary workforce should be determined based on the expected workload, making sure that the organization has the necessary people, by number and organizational knowledge. An insufficient number of people, in the relevant roles, is a limitation on the ability of the quality management system to achieve its objectives and can be addressed by risk-based thinking. The people needed can be external to the organization and collaborate with it only temporarily. </w:t>
      </w:r>
    </w:p>
    <w:p w14:paraId="4872A3BB"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Emerging technologies can be used in place of people for some functions. In this case, the risks and opportunities related to such a choice should be carefully evaluated, including the implications on ethical behaviour and accountability of the organization. </w:t>
      </w:r>
    </w:p>
    <w:p w14:paraId="71000C0E"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NOTE See ISO/DIS 30201 for information on human resource management systems. </w:t>
      </w:r>
    </w:p>
    <w:p w14:paraId="29DB6E19"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A.7.1.3 Infrastructure</w:t>
      </w:r>
    </w:p>
    <w:p w14:paraId="621B760B"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Infrastructure includes all physical resources needed for the operation of the organization's processes. </w:t>
      </w:r>
    </w:p>
    <w:p w14:paraId="528C7057"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In service organizations, infrastructure is frequently a key component of the service to which statutory and regulatory requirements can apply. </w:t>
      </w:r>
    </w:p>
    <w:p w14:paraId="70BEAC78"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Infrastructure maintenance helps ensure that conformity with requirements is achieved on a regular basis. There is no requirement for a specific method or type of maintenance. </w:t>
      </w:r>
    </w:p>
    <w:p w14:paraId="5DEB62E4"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use of hybrid and remote work, as well as the use of innovative technologies, can introduce new risks and opportunities in the infrastructure management and control. </w:t>
      </w:r>
    </w:p>
    <w:p w14:paraId="2A3DA2DD"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Customers and other interested parties can have specific requirements for infrastructure management, including its disposal or recycling. Infrastructure management can require integration with other management systems, such as with the health and safety management system, or with the environmental management system. </w:t>
      </w:r>
    </w:p>
    <w:p w14:paraId="199DD08E"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A.7.1.4 Environment for the operation of processes</w:t>
      </w:r>
    </w:p>
    <w:p w14:paraId="56568A03"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It is important to consider and manage the various examples of factors that are part of the working environment provided in clause 7.1.4 depending on their influence on the ability of the quality management system to ensure conformity with customer and other requirements and to enhance customer satisfaction, for example, psychological factors can be of prevalent importance for those services where quality depends particularly on the psychological well-being of the operators. </w:t>
      </w:r>
    </w:p>
    <w:p w14:paraId="50F9784B"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working environment can evolve with technologies, and its management can become more complex when it is not under the direct control of the organization. </w:t>
      </w:r>
    </w:p>
    <w:p w14:paraId="0D88C1F8"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In the case of services, the operating environment can be crucial from the organization's customer perspective, and influence customer satisfaction. </w:t>
      </w:r>
    </w:p>
    <w:p w14:paraId="52861013"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Management requirements for the operating environment under quality management system can be strongly related to those found in other management systems, such as that for health and safety. However, this does not mean that a health and safety requirement should be addressed within the scope of the quality management system. </w:t>
      </w:r>
    </w:p>
    <w:p w14:paraId="7C237F97"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A.7.1.5 Monitoring and measuring resources</w:t>
      </w:r>
    </w:p>
    <w:p w14:paraId="78E2CA20"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For many organizations, monitoring and measuring resources are essential to demonstrate conformity of the products and services or to ensure control of their processes to achieve intended results. Requirements in this clause are intended to ensure that the resources provide valid results. </w:t>
      </w:r>
    </w:p>
    <w:p w14:paraId="2F711AA6"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Monitoring is to determine a status of something which implies observing, supervising, keeping under review; it can involve measuring or testing at intervals, especially for the purpose of regulation or control. </w:t>
      </w:r>
    </w:p>
    <w:p w14:paraId="211810DF"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Measurement is the process to determine a value, for example a physical quantity, magnitude, or dimension </w:t>
      </w:r>
      <w:r w:rsidRPr="006E4B57">
        <w:rPr>
          <w:rFonts w:ascii="Microsoft GothicNeo" w:eastAsia="Microsoft GothicNeo" w:hAnsi="Microsoft GothicNeo" w:cs="Microsoft GothicNeo"/>
          <w:sz w:val="18"/>
          <w:szCs w:val="18"/>
        </w:rPr>
        <w:lastRenderedPageBreak/>
        <w:t xml:space="preserve">(using measuring resources, especially equipment). </w:t>
      </w:r>
    </w:p>
    <w:p w14:paraId="334C0830"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Depending on the specific circumstances, measuring, or monitoring equipment can be used either for indication, monitoring or measuring purposes. In some cases, the same type of equipment can be used for any or all three functions. The level of control required depends on the intended use and determines whether measuring equipment needs to be verified by calibration, at suitable intervals between these activities, using a risk-based approach. The depth and degree of such control can also change, depending on the nature of processes, their outputs, products, services, and related risks. </w:t>
      </w:r>
    </w:p>
    <w:p w14:paraId="06E2F6BA"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Traceability of measurement results (7.1.5.2) requires an established calibration hierarchy for measuring equipment. Measurements performed to evaluate products, services or equipment, or measurements performed by their own products, need to be traceable to applicable international or national measurement standards or to an an appropriate reference (e.g. certified reference materials). </w:t>
      </w:r>
    </w:p>
    <w:p w14:paraId="4C1FF684"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NOTE 1 See ISO 10012 for requirements for measurement management systems. NOTE 2 See ISO 10009 for guidance for quality tools and their application. NOTE 3 See for guidance on statistical techniques. </w:t>
      </w:r>
    </w:p>
    <w:p w14:paraId="01410198"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A.7.1.6 Organizational knowledge</w:t>
      </w:r>
    </w:p>
    <w:p w14:paraId="35E6DD51"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Requirements regarding organizational knowledge have been introduced for the purpose of ensuring the organization manages knowledge through: a) acquiring or creating knowledge; b) ensuring appropriate application of knowledge; c) maintaining knowledge to ensure it is valid and relevant (including retaining knowledge to safeguard the organization from risks associated with the loss of knowledge); d) sharing knowledge to support other knowledge-based needs. </w:t>
      </w:r>
    </w:p>
    <w:p w14:paraId="74C52FA2"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Knowledge management facilitates the creation and application of knowledge in a way that benefits the organization and its interested parties and supports the quality management system. </w:t>
      </w:r>
    </w:p>
    <w:p w14:paraId="4BC162E5"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NOTE See ISO 30401 for knowledge management system requirements. </w:t>
      </w:r>
    </w:p>
    <w:p w14:paraId="54FBCD92"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A.7.2 Competence</w:t>
      </w:r>
    </w:p>
    <w:p w14:paraId="5B0A46D5"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competence of personnel needed to ensure the performance and effectiveness of the quality system should be determined and addressed at all levels of the organizational structure, starting with top management. </w:t>
      </w:r>
    </w:p>
    <w:p w14:paraId="344C4FB1"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necessary competence can be obtained through recruitment, or by assigning different roles, to individuals, through career progression, or various forms of training. </w:t>
      </w:r>
    </w:p>
    <w:p w14:paraId="6E9A0BDF"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Competence management, including the acquisition and transfer of knowledge and experience, enhances organizational knowledge. When dealing with externally provided processes, products and services, the organization can need to determine and communicate to external providers its requirements for competence, including any required qualifications. </w:t>
      </w:r>
    </w:p>
    <w:p w14:paraId="26C64A4C"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It can be necessary to review competences on a regular basis, or as changes occur, and take subsequent actions to ensure their continued suitability. </w:t>
      </w:r>
    </w:p>
    <w:p w14:paraId="201D08D3"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NOTE 1 See ISO 10015 for guidance on competence management and people development. NOTE 2 See ISO 10018 for guidance on people engagement. NOTE 3 See ISO 19011 for further information on auditor competence. </w:t>
      </w:r>
    </w:p>
    <w:p w14:paraId="14E83782"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A.7.3 Awareness</w:t>
      </w:r>
    </w:p>
    <w:p w14:paraId="2BA63A30"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Awareness is attained when people understand their responsibilities and authorities and how their actions contribute to the achievement of the organization's quality objectives. Organizations can demonstrate initiatives taken to ensure awareness of people and the effectiveness of those initiatives. Persons doing work under the organization's control can demonstrate their awareness in day-to-day activities by distinguishing between what is acceptable and what is not, and by taking appropriate action when processes, products and services do not meet agreed specifications. </w:t>
      </w:r>
    </w:p>
    <w:p w14:paraId="2313139D"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Awareness of the quality management system and the person's role within it is a key component of quality culture and the principles of quality management. Not only is it necessary for people to be aware, but also for them to apply this awareness in their work. </w:t>
      </w:r>
    </w:p>
    <w:p w14:paraId="2DE42F26"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Being aware of the quality policy means aligning that person's day-to-day behaviours, including with relevant </w:t>
      </w:r>
      <w:r w:rsidRPr="006E4B57">
        <w:rPr>
          <w:rFonts w:ascii="Microsoft GothicNeo" w:eastAsia="Microsoft GothicNeo" w:hAnsi="Microsoft GothicNeo" w:cs="Microsoft GothicNeo"/>
          <w:sz w:val="18"/>
          <w:szCs w:val="18"/>
        </w:rPr>
        <w:lastRenderedPageBreak/>
        <w:t xml:space="preserve">interested parties, to the guidelines of top management, concerning the quality management system. Being aware of a person's contribution to the effectiveness of the quality management system also means that person knowing their place in the process of which they are a part and understanding and applying the principle of customer focus. Being aware of implications of nonconformity means adopting risk-based and opportunity-based thinking appropriately to each person's work, at any level of the organization, staying aligned with established procedures, and knowing what the consequences of nonconformity can be, on subsequent or related activities and on meeting customer requirements. Being aware of quality objectives means knowing what needs to be achieved by each person's work. </w:t>
      </w:r>
    </w:p>
    <w:p w14:paraId="25F198BA"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A.7.4 Communication</w:t>
      </w:r>
    </w:p>
    <w:p w14:paraId="407CDBD5"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Communication is a process involving objectives, inputs, outputs, tools and content, responsibilities and resources, risks and opportunities and includes internal and external feedback relevant to the quality management system. </w:t>
      </w:r>
    </w:p>
    <w:p w14:paraId="110A4011"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To be effective, the organization's communication processes provide it and its persons with the ability to: a) transmit and receive information quickly and to act on it; b) build trust between relevant parties; c) transmit the importance of customer satisfaction, process performance, etc.; d) determine opportunities for improvement. </w:t>
      </w:r>
    </w:p>
    <w:p w14:paraId="51487CCE"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Sometimes communication is established without human intervention, when two or more devices interact with each other. </w:t>
      </w:r>
    </w:p>
    <w:p w14:paraId="64E8C041"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A.7.5 Documented information</w:t>
      </w:r>
    </w:p>
    <w:p w14:paraId="50245A26"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organization determines the documented information needed to ensure and to demonstrate conformity with the requirements of the quality management system, in addition to that required by this document or required by the customers and other relevant interested parties. The decision to document information can result from the need to control the processes or for other purposes, including the need to provide evidence of conformity to third parties. </w:t>
      </w:r>
    </w:p>
    <w:p w14:paraId="1DA34A29"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Documented information addresses the need to codify procedures, avoid deviations, capitalize knowledge, maintain the history of operations, facilitate and simplify internal and external communications, protect organizational knowledge, etc., The effectiveness of the quality management system does not necessarily depend on the amount of documented information produced. </w:t>
      </w:r>
    </w:p>
    <w:p w14:paraId="1C60BF05"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It is important that documented information be distributed and applied appropriately. Information can be in any medium and be managed by any means. Emerging technologies make it easier to document information and make it readily available, but they introduce new risks, such as that of massive loss of information, as a result of computer failures, or loss of confidentiality, which need to be addressed. </w:t>
      </w:r>
    </w:p>
    <w:p w14:paraId="468CD82A"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Clause 7.5 addresses the management of documented information so that it is protected and made available as appropriate. This involves controlled distribution, including to external interested parties, and requires that access to documented information be regulated. This includes externally sourced documents when relevant to the quality management system, such as standards and laws, contracts and orders or communications from relevant interested parties. </w:t>
      </w:r>
    </w:p>
    <w:p w14:paraId="244DA9B0"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It is important to prevent unintended use of obsolete documented information by removal or by application of suitable identification or controls if obsolete documented information is kept for any purpose. </w:t>
      </w:r>
    </w:p>
    <w:p w14:paraId="52738407"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This document states that documented information that is available as evidence of conformity has to be protected from unintended alteration. Among other things, this means that it cannot be reasonably possible to inadvertently delete or alter a document. </w:t>
      </w:r>
    </w:p>
    <w:p w14:paraId="349CD823"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NOTE 1 See Clause A.2 e) for terminology relevant to 'Documented information'. NOTE 2 See ISO 10013 for guidance on documented information. </w:t>
      </w:r>
    </w:p>
    <w:p w14:paraId="001C7728"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A.7 지원</w:t>
      </w:r>
    </w:p>
    <w:p w14:paraId="5F13F519"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A.7.1 자원</w:t>
      </w:r>
    </w:p>
    <w:p w14:paraId="1BAEA96F"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A.7.1.1 일반사항</w:t>
      </w:r>
    </w:p>
    <w:p w14:paraId="16A6D806"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자원을 결정하고 제공한다는 것은 품질경영시스템이 기대하는 결과를 달성하는 데 효과적임을 보장하기 위하여 무엇</w:t>
      </w:r>
      <w:r w:rsidRPr="006E4B57">
        <w:rPr>
          <w:rFonts w:ascii="Microsoft GothicNeo" w:eastAsia="Microsoft GothicNeo" w:hAnsi="Microsoft GothicNeo" w:cs="Microsoft GothicNeo"/>
          <w:sz w:val="18"/>
          <w:szCs w:val="18"/>
        </w:rPr>
        <w:lastRenderedPageBreak/>
        <w:t xml:space="preserve">이 필요하고 적절한지를 결정하는 것을 의미한다. </w:t>
      </w:r>
    </w:p>
    <w:p w14:paraId="19BA29B6"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품질경영시스템에 필요한 자원을 결정하기 위해 조직은 이용 가능한 자원(예: 경제적, 구조적, 조직적 자원)과 그 자원의 사용을 허용하거나 제한하는 조건을 이해해야 한다. 활동을 수행하려면 이를 행하는 인원, 그들이 사용하는 도구, 인원과 도구가 상호작용하는 환경, 적절한 기술의 사용, 적절한 측정 및 모니터링 자원, 그리고 필요한 지식이 요구된다. 모든 구성요소와 그 상호작용은 지속적인 적절성을 보장하기 위해 관리되어야 한다. </w:t>
      </w:r>
    </w:p>
    <w:p w14:paraId="15DEE231"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A.7.1.2 인원</w:t>
      </w:r>
    </w:p>
    <w:p w14:paraId="229838AF"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조직은 인원으로 표현되는 자사 요구 자원을 결정한다. 이는 예상되는 업무량을 기반으로 필요한 인력을 결정해야 함을 의미하며, 조직이 인원수와 조직적 지식 측면에서 필요한 인원을 확보하고 있음을 보장해야 한다. 관련 역할에서 인원이 부족한 것은 품질경영시스템이 목표를 달성하는 역량에 제약이 되며, 이는 리스크 기반 사고를 통해 다루어질 수 있다. 필요한 인원은 조직 외부의 인원일 수 있으며 일시적으로만 조직과 협력할 수도 있다. </w:t>
      </w:r>
    </w:p>
    <w:p w14:paraId="44C364F8"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일부 기능에서는 인원을 대신하여 신기술이 사용될 수 있다. 이 경우, 조직의 윤리적 행동 및 책무에 미치는 영향을 포함하여, 그러한 선택과 관련된 리스크와 기회가 신중하게 평가되어야 한다. </w:t>
      </w:r>
    </w:p>
    <w:p w14:paraId="17055E4E"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비고 인적자원경영시스템에 관한 정보는 ISO/DIS 30201을 참조한다. </w:t>
      </w:r>
    </w:p>
    <w:p w14:paraId="43FF9281"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A.7.1.3 기반구조</w:t>
      </w:r>
    </w:p>
    <w:p w14:paraId="3EA4333C"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기반구조는 조직 프로세스의 운용을 위해 필요한 모든 물리적 자원을 포함한다. </w:t>
      </w:r>
    </w:p>
    <w:p w14:paraId="3C4E4C81"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서비스 조직에서 기반구조는 법적 및 규제적 요구사항이 적용될 수 있는 서비스의 핵심 구성요소인 경우가 많다. </w:t>
      </w:r>
    </w:p>
    <w:p w14:paraId="22D9C430"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기반구조의 유지는 요구사항에 대한 적합성이 정기적으로 달성되도록 보장하는 데 도움이 된다. 특정한 유지보수 방법이나 유형에 대한 요구사항은 없다. </w:t>
      </w:r>
    </w:p>
    <w:p w14:paraId="17481851"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하이브리드 및 원격 업무의 사용뿐만 아니라 혁신적인 기술의 사용은 기반구조 관리 및 관제에 새로운 리스크와 기회를 도입할 수 있다. </w:t>
      </w:r>
    </w:p>
    <w:p w14:paraId="43D99BB7"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고객 및 기타 이해관계자는 폐기 또는 재활용을 포함하여 기반구조 관리에 대한 특정 요구사항을 가질 수 있다. 기반구조 관리는 안전보건경영시스템 또는 환경경영시스템과 같은 다른 경영시스템과의 통합을 필요로 할 수 있다. </w:t>
      </w:r>
    </w:p>
    <w:p w14:paraId="0E378F7A"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A.7.1.4 프로세스 운용 환경</w:t>
      </w:r>
    </w:p>
    <w:p w14:paraId="0488068D"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품질경영시스템이 고객 및 기타 요구사항에 대한 적합성을 보장하고 고객 만족을 증대시키는 역량에 미치는 영향에 따라, 조항 7.1.4에 제공된 작업 환경의 일부인 다양한 요인의 예시들을 고려하고 관리하는 것이 중요하다. 예를 들어, 품질이 특히 작업자의 심리적 웰빙에 달려 있는 서비스의 경우 심리적 요인이 지배적인 중요성을 가질 수 있다. </w:t>
      </w:r>
    </w:p>
    <w:p w14:paraId="717010C8"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작업 환경은 기술과 함께 진화할 수 있으며, 조직의 직접적인 관리 하에 있지 않을 때 그 관리가 더 복잡해질 수 있다. </w:t>
      </w:r>
    </w:p>
    <w:p w14:paraId="7340C662"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서비스의 경우, 운용 환경은 조직의 고객 관점에서 매우 중요할 수 있으며 고객 만족에 영향을 미친다. </w:t>
      </w:r>
    </w:p>
    <w:p w14:paraId="17079604"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품질경영시스템 하의 운용 환경에 대한 관리 요구사항은 안전보건 등 다른 경영시스템에서 발견되는 요구사항과 강하게 연관될 수 있다. 그러나 이것이 안전보건 요구사항이 품질경영시스템의 범위 내에서 다루어져야 함을 의미하지는 않는다. </w:t>
      </w:r>
    </w:p>
    <w:p w14:paraId="1912C709"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A.7.1.5 모니터링 및 측정 자원</w:t>
      </w:r>
    </w:p>
    <w:p w14:paraId="006A64DD"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많은 조직에서 제품 및 서비스의 적합성을 입증하거나 의도된 결과를 달성하기 위한 프로세스 관리를 보장하기 위해 모니터링 및 측정 자원은 필수적이다. 이 조항의 요구사항은 자원이 유효한 결과를 제공함을 보장하기 위한 것이다. </w:t>
      </w:r>
    </w:p>
    <w:p w14:paraId="0CAC156E"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모니터링은 무언가의 상태를 결정하는 것으로 관찰, 감독, 검토 유지를 내포하며, 특히 규제 또는 관리를 목적으로 주기적인 측정 또는 시험을 포함할 수 있다. </w:t>
      </w:r>
    </w:p>
    <w:p w14:paraId="40BED7B5"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측정은 값을 결정하는 프로세스이며, 예를 들어 물리적 양, 크기 또는 차원(측정 자원, 특히 장비를 사용함)을 결정하는 것이다. </w:t>
      </w:r>
    </w:p>
    <w:p w14:paraId="74660950"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구체적인 상황에 따라 측정 또는 모니터링 장비는 지시, 모니터링 또는 측정 목적으로 사용될 수 있다. 경우에 따라 동일한 유형의 장비가 세 가지 기능 중 일부 또는 전체에 사용될 수 있다. 요구되는 관리 수준은 의도된 사용에 따라 달라지며, 리스크 기반 접근 방식을 사용하여 이러한 활동 사이의 적절한 주기마다 교정을 통해 측정 장비를 검증해야 하는지 여부를 결정한다. 그러한 관리의 깊이와 정도는 프로세스, 출력물, 제품, 서비스의 성격 및 관련 리스크에 따라 달라질 수 있다. </w:t>
      </w:r>
    </w:p>
    <w:p w14:paraId="09804065"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측정 결과의 소급성(7.1.5.2)은 측정 장비에 대해 수립된 교정 체계를 요구한다. 제품, 서비스 또는 장비를 평가하기 위해 수행되는 측정이나 자사 제품에 의해 수행되는 측정은 적용 가능한 국제 또는 국가 측정표준 또는 적절한 기준(예: 인증 표준물질)에 소급 가능해야 한다. </w:t>
      </w:r>
    </w:p>
    <w:p w14:paraId="18331FC3"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비고 1 측정경영시스템에 대한 요구사항은 ISO 10012를 참조한다. 비고 2 품질 도구 및 그 적용에 대한 지침은 ISO </w:t>
      </w:r>
      <w:r w:rsidRPr="006E4B57">
        <w:rPr>
          <w:rFonts w:ascii="Microsoft GothicNeo" w:eastAsia="Microsoft GothicNeo" w:hAnsi="Microsoft GothicNeo" w:cs="Microsoft GothicNeo"/>
          <w:sz w:val="18"/>
          <w:szCs w:val="18"/>
        </w:rPr>
        <w:lastRenderedPageBreak/>
        <w:t xml:space="preserve">10009를 참조한다. 비고 3 통계적 기법에 대한 지침을 참조한다. </w:t>
      </w:r>
    </w:p>
    <w:p w14:paraId="7C5630BC"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A.7.1.6 조직의 지식</w:t>
      </w:r>
    </w:p>
    <w:p w14:paraId="1198A5A5"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조직의 지식에 관한 요구사항은 조직이 다음 사항을 통해 지식을 관리함을 보장할 목적으로 도입되었다: a) 지식의 습득 또는 창출 b) 지식의 적절한 적용 보장 c) 지식이 유효하고 유관함을 보장하기 위한 지식 유지(지식 손실과 관련된 리스크로부터 조직을 보호하기 위한 지식 보유 포함) d) 기타 지식 기반 요구를 지원하기 위한 지식 공유 </w:t>
      </w:r>
    </w:p>
    <w:p w14:paraId="28175C79"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지식 경영은 조직과 이해관계자에게 이익이 되고 품질경영시스템을 지원하는 방식으로 지식의 창출과 적용을 용이하게 한다. </w:t>
      </w:r>
    </w:p>
    <w:p w14:paraId="234343E8"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비고 지식경영시스템 요구사항은 ISO 30401을 참조한다. </w:t>
      </w:r>
    </w:p>
    <w:p w14:paraId="6690ECBA"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A.7.2 역량(적격성)</w:t>
      </w:r>
    </w:p>
    <w:p w14:paraId="60D6866B"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품질시스템의 성과와 효과성을 보장하기 위해 필요한 인원의 역량은 최고경영자를 시작으로 조직 구조의 모든 계층에서 결정되고 다루어져야 한다. </w:t>
      </w:r>
    </w:p>
    <w:p w14:paraId="20EF9176"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필요한 역량은 채용을 통해, 또는 개인에게 서로 다른 역할을 부여함으로써, 경력 개발을 통해, 또는 다양한 형태의 훈련을 통해 확보될 수 있다. </w:t>
      </w:r>
    </w:p>
    <w:p w14:paraId="21AC267F"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지식과 경험의 습득 및 전파를 포함한 역량 경영은 조직의 지식을 향상시킨다. 외부 제공 프로세스, 제품 및 서비스를 다룰 때 조직은 외부 공급자에게 필요한 자격을 포함하여 역량에 대한 요구사항을 결정하고 전달해야 할 수 있다. </w:t>
      </w:r>
    </w:p>
    <w:p w14:paraId="644DACAD"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정기적으로 또는 변경이 발생함에 따라 역량을 검토하고, 그 지속적인 적절성을 보장하기 위해 후속 조치를 취하는 것이 필요할 수 있다. </w:t>
      </w:r>
    </w:p>
    <w:p w14:paraId="12E66130"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비고 1 역량 경영 및 인적자원 개발에 대한 지침은 ISO 10015를 참조한다. 비고 2 인원 참여에 대한 지침은 ISO 10018을 참조한다. 비고 3 심사원 역량에 대한 자세한 정보는 ISO 19011을 참조한다. </w:t>
      </w:r>
    </w:p>
    <w:p w14:paraId="2B2B16FA"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A.7.3 인식</w:t>
      </w:r>
    </w:p>
    <w:p w14:paraId="2F1D3290"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인식은 인원이 자사의 책임과 권한을 이해하고 자사의 행동이 조직의 품질목표 달성에 어떻게 기여하는지 이해할 때 달성된다. 조직은 인원의 인식을 보장하기 위해 취한 이니셔티브와 그러한 이니셔티브의 효과성을 입증할 수 있다. 조직의 관리 하에 업무를 수행하는 인원은 일상 활동에서 합격 가능한 것과 그렇지 않은 것을 구별하고, 프로세스, 제품 및 서비스가 합의된 사양을 충족하지 못할 때 적절한 조치를 취함으로써 자사의 인식을 입증할 수 있다. </w:t>
      </w:r>
    </w:p>
    <w:p w14:paraId="0E298B91"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품질경영시스템 및 그 안에서 개인의 역할에 대한 인식은 품질 문화와 품질경영 원칙의 핵심 구성요소이다. 인원이 인식하는 것뿐만 아니라, 업무에 이 인식을 적용하는 것이 필요하다. </w:t>
      </w:r>
    </w:p>
    <w:p w14:paraId="6ADBF790"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품질방침을 인식한다는 것은 관련 이해관계자를 포함하여 그 사람의 일상적인 행동을 품질경영시스템에 관한 최고경영자의 지침에 정렬시키는 것을 의미한다. 품질경영시스템의 효과성에 대한 개인의 기여를 인식한다는 것은 개인이 자신이 속한 프로세스에서 자사의 위치를 알고 고객 중심 원칙을 이해하고 적용하는 것을 의미하기도 한다. 부적합의 영향을 인식한다는 것은 조직의 어느 계층에서든 각자의 업무에 리스크 기반 및 기회 기반 사고를 적절하게 채택하고, 수립된 절차를 준수하며, 부적합이 후속 또는 관련 활동 및 고객 요구사항 충족에 미칠 수 있는 결과가 무엇인지 아는 것을 의미한다. 품질목표를 인식한다는 것은 각자의 업무를 통해 무엇을 달성해야 하는지 아는 것을 의미한다. </w:t>
      </w:r>
    </w:p>
    <w:p w14:paraId="13B550DE"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A.7.4 의사소통</w:t>
      </w:r>
    </w:p>
    <w:p w14:paraId="2DEC0A60"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의사소통은 목표, 입력, 출력, 도구 및 내용, 책임 및 자원, 리스크와 기회를 포함하는 프로세스이며, 품질경영시스템과 관련된 내부 및 외부 피드백을 포함한다. </w:t>
      </w:r>
    </w:p>
    <w:p w14:paraId="5356C16B"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효과적인 의사소통을 위해 조직의 의사소통 프로세스는 조직과 인원에게 다음 역량을 제공한다: a) 정보를 신속하게 송수신하고 이에 따라 조치함 b) 관련 당사자 간의 신뢰 구축 c) 고객 만족, 프로세스 성과 등의 중요성 전달 d) 개선 기회 결정 </w:t>
      </w:r>
    </w:p>
    <w:p w14:paraId="4246F6B8"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때로는 둘 이상의 장치가 서로 상호작용할 때와 같이 인간의 개입 없이 의사소통이 수립되기도 한다. </w:t>
      </w:r>
    </w:p>
    <w:p w14:paraId="3773CA4F"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A.7.5 문서화된 정보</w:t>
      </w:r>
    </w:p>
    <w:p w14:paraId="70250DE4"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조직은 이 문서에서 요구하거나 고객 및 기타 관련 이해관계자가 요구하는 것 외에도, 품질경영시스템 요구사항에 대한 적합성을 보장하고 입증하는 데 필요한 문서화된 정보를 결정한다. 정보를 문서화하기로 하는 결정은 프로세스를 관리할 필요성이나 제3자에게 적합성의 증거를 제공할 필요성을 포함하여 다른 목적에서 비롯될 수 있다. </w:t>
      </w:r>
    </w:p>
    <w:p w14:paraId="5892D1D2"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문서화된 정보는 절차를 명문화하고, 일탈을 방지하며, 지식을 자본화하고, 운용 이력을 유지하며, 내부 및 외부 의사소통을 촉진하고 단순화하며, 조직의 지식을 보호하는 등의 필요성을 다룬다. 품질경영시스템의 효과성이 반드시 생산된 문서화된 정보의 양에 좌우되는 것은 아니다. </w:t>
      </w:r>
    </w:p>
    <w:p w14:paraId="13885802"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문서화된 정보가 적절하게 배포되고 적용되는 것이 중요하다. 정보는 어떠한 매체로도 존재할 수 있으며 어떠한 수단으로도 관리될 수 있다. 신기술은 정보를 문서화하고 쉽게 이용할 수 있도록 만들어 주지만, 컴퓨터 고장으로 인한 </w:t>
      </w:r>
      <w:r w:rsidRPr="006E4B57">
        <w:rPr>
          <w:rFonts w:ascii="Microsoft GothicNeo" w:eastAsia="Microsoft GothicNeo" w:hAnsi="Microsoft GothicNeo" w:cs="Microsoft GothicNeo"/>
          <w:sz w:val="18"/>
          <w:szCs w:val="18"/>
        </w:rPr>
        <w:lastRenderedPageBreak/>
        <w:t xml:space="preserve">정보의 대량 손실이나 기밀성 상실과 같이 다루어져야 할 새로운 리스크를 도입한다. </w:t>
      </w:r>
    </w:p>
    <w:p w14:paraId="70A4FBB9"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조항 7.5는 문서화된 정보가 보호되고 적절하게 이용 가능하도록 하는 문서화된 정보의 관리를 다룬다. 이는 외부 이해관계자에 대한 관리를 포함하여 관리된 배포를 수반하며, 문서화된 정보에 대한 접근이 규제될 것을 요구한다. 이는 표준 및 법률, 계약 및 주문 또는 관련 이해관계자로부터의 의사소통과 같이 품질경영시스템과 유관한 외부 출처 문서를 포함한다. </w:t>
      </w:r>
    </w:p>
    <w:p w14:paraId="0459CE7D"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어떠한 목적으로든 효력이 상실된(구버전) 문서화된 정보가 유지되는 경우, 회수하거나 적절한 식별 또는 관리를 적용하여 효력이 상실된 문서화된 정보의 의도하지 않은 사용을 방지하는 것이 중요하다. </w:t>
      </w:r>
    </w:p>
    <w:p w14:paraId="045342A4"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이 문서는 적합성의 증거로 이용 가능한 문서화된 정보가 의도하지 않은 변경으로부터 보호되어야 함을 명시하고 있다. 이는 무엇보다도 문서가 실수로 삭제되거나 변경되는 것이 합리적으로 불가능해야 함을 의미한다. </w:t>
      </w:r>
    </w:p>
    <w:p w14:paraId="09304E05"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비고 1 '문서화된 정보'와 관련된 용어는 조항 A.2 e)를 참조한다. 비고 2 문서화된 정보에 대한 지침은 ISO 10013을 참조한다. </w:t>
      </w:r>
    </w:p>
    <w:p w14:paraId="6A70C3AC"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Annex A.8 및 하위 항목 전체 영어 텍스트 원문 추출 및 한국어 번역</w:t>
      </w:r>
    </w:p>
    <w:p w14:paraId="030F8377"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A.8 Operation</w:t>
      </w:r>
    </w:p>
    <w:p w14:paraId="053327E1"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A.8.1 Operational planning and control</w:t>
      </w:r>
    </w:p>
    <w:p w14:paraId="168D8656"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Product and service realization need to be carried out under controlled conditions to minimize the possibility of nonconformities or other undesirable situations occurring at each stage of the operational processes and that can be reflected in the next stage, eventually resulting in a nonconforming product or service for the customer. These controlled conditions are established by applying risk-based thinking, as outlined in Clause 6 of this document. </w:t>
      </w:r>
    </w:p>
    <w:p w14:paraId="4E674010"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"Establishing criteria for processes" means determining how the process is to be performed. Implementing process control "in accordance with the criteria" means verifying that the processes are actually carried out in the intended way. It can be necessary to document processes, for example by describing them in appropriate documented procedures, to ensure that they are carried out in accordance with the established criteria. It can be necessary to document evidence of conformity of product and service processes with requirements by producing appropriate documented information. </w:t>
      </w:r>
    </w:p>
    <w:p w14:paraId="6A11848F"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NOTE See ISO 10007 for guidance on configuration management. </w:t>
      </w:r>
    </w:p>
    <w:p w14:paraId="3D1742E8"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A.8.2 Requirements for products and services</w:t>
      </w:r>
    </w:p>
    <w:p w14:paraId="406E99C5"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Sharing adequate information with the customer through an appropriate communication process (8.2.1) ensures the effectiveness of operational activities and for outputs to meet requirements. Such communication is necessary to clarify what products and services are required by customers, and the needs of customers, related to those products and services. </w:t>
      </w:r>
    </w:p>
    <w:p w14:paraId="6E0DEC16"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Such communication can be provided in various ways and by different means, and can also include training activities aimed at the customer to enable them to better formulate requests, understand the characteristics of the product or service offered, use the product or service appropriately, maximize the benefits obtainable from the product or service, etc. </w:t>
      </w:r>
    </w:p>
    <w:p w14:paraId="2726F9CF"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Communication with the customer is aimed at obtaining information about any customer's special needs and expectations. Customer information can also include advertising. In addition to complying with the applicable statutory and regulatory requirements, handling such communications with ethical behaviour is important to avoid creating customer expectations that do not correspond to what the organization is actually capable of providing. </w:t>
      </w:r>
    </w:p>
    <w:p w14:paraId="1D4A50BE"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organization determines the requirements for the products and services to be offered to customers in accordance with clause 8.2.2. These requirements include those mandatory for the product or service and those attributed to the product or service by the organization. </w:t>
      </w:r>
    </w:p>
    <w:p w14:paraId="47085AFF"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Before offering a product or service and before committing to its provision, the organization has to ensure that it is capable of delivering what is promised and what is necessary to enhance customer satisfaction (8.2.3). This requires the organization to make sure it is able to meet all requirements. </w:t>
      </w:r>
    </w:p>
    <w:p w14:paraId="2697B78A"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NOTE See ISO 10001 for guidance on codes of conduct for organizations relevant to customer communication (8.2.1). </w:t>
      </w:r>
    </w:p>
    <w:p w14:paraId="2568E6E0"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lastRenderedPageBreak/>
        <w:t>A.8.3 Design and development of products and services</w:t>
      </w:r>
    </w:p>
    <w:p w14:paraId="446DECA0"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Product and service design and development is the set of processes for transforming requirements for the products and services into specified product or service characteristics. This does not only relate to strictly physical or functional characteristics but can also relate to such things as sustainability, ethics and customer experience, if these are relevant to the product or service to be designed or developed, and if determined as necessary to meet customer needs and expectations. For service organizations, the approach to design and development can be different from "traditional" manufacturing organizations. In some cases, organizations can justify the exclusion of certain sub-clauses or individual requirements from their quality management system, without necessarily excluding the entire clause. </w:t>
      </w:r>
    </w:p>
    <w:p w14:paraId="481B9A61"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Clause 8.3.2 specifies what needs to be considered in determining the stages and controls for design and development. "Shall consider" means that the aspects listed in (a) to (j), need to be addressed by the organization, as part of design and development planning, as applicable and appropriate. </w:t>
      </w:r>
    </w:p>
    <w:p w14:paraId="65FE566D"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best way to approach design and development is as a process. The applied controls of the design and development process include verification, review, and validation of design and development (8.3.4). Specifically, verification consists of checking that the design and development, and the results obtained, during and at the end of the design, meet the determined input (8.3.3) for the design and development process. </w:t>
      </w:r>
    </w:p>
    <w:p w14:paraId="69466F9B"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Review consists of critically evaluating what was designed, at appropriate stages of design, to be sure that what was designed does not introduce issues that can adversely affect the ability of what was designed, to meet the expected requirements for the product and service. </w:t>
      </w:r>
    </w:p>
    <w:p w14:paraId="4E348F9C"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Validation consists of the practical ascertainment, that the design and development outputs (8.3.5) meet the input requirements. </w:t>
      </w:r>
    </w:p>
    <w:p w14:paraId="517628A4"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Design and development can be aimed at determining innovative solutions for the product or service. In this case, more careful and in-depth design and development control, including verification, review, and validation, can be required. </w:t>
      </w:r>
    </w:p>
    <w:p w14:paraId="3D01F4AB"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NOTE See ISO 10007 for guidance on configuration management relevant to design and development changes (8.3.6). </w:t>
      </w:r>
    </w:p>
    <w:p w14:paraId="0F141CD7"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A.8.4 Control of externally provided processes, products and services</w:t>
      </w:r>
    </w:p>
    <w:p w14:paraId="11A319FB"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organization is responsible for ensuring that externally provided processes, products and services conform to requirements. Therefore, establishing and maintaining proper control of external providers is essential for the organization to meet its quality management system objectives. </w:t>
      </w:r>
    </w:p>
    <w:p w14:paraId="39287CAA"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Control of externally provided processes, products and services can be addressed through: a) purchasing from a supplier; b) an arrangement with an associate company; c) processes provided externally. </w:t>
      </w:r>
    </w:p>
    <w:p w14:paraId="61434E5D"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Processes provided externally always have the essential characteristic of a service, since it will have at least one activity necessarily performed at the interface between the provider and the organization. </w:t>
      </w:r>
    </w:p>
    <w:p w14:paraId="6E221FFF"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controls required for external provision can vary widely depending on the nature of the processes, products and services and can include second-party audits, as addressed, for example, in ISO 19011. The organization can apply risk-based thinking to determine the type and extent of controls appropriate to particular external providers and externally provided processes, products, and services. Also, opportunity-based thinking can be applied to determine possible improvements of externally provided processes, products, and services through the supply chain. </w:t>
      </w:r>
    </w:p>
    <w:p w14:paraId="2E326E27"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NOTE See ISO 37500 for guidance on outsourcing. </w:t>
      </w:r>
    </w:p>
    <w:p w14:paraId="5FB89307"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A.8.5 Production and service provision</w:t>
      </w:r>
    </w:p>
    <w:p w14:paraId="46ED4A9C"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This clause concerns realization activities and establishes requirements to ensure that production and service delivery are such that products and services that meet requirements are provided on a regular basis. These are the core processes of an organization, related to the sector in which it operates, and the output of which directly affects customer satisfaction and which sometimes, typically in the case of services, occur at the interface with the customer. </w:t>
      </w:r>
    </w:p>
    <w:p w14:paraId="18541F10"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lastRenderedPageBreak/>
        <w:t xml:space="preserve">The controlled conditions for production and service delivery depend on the extent to which the other requirements of the quality management system have been met. Conditions for keeping operational processes under control include, where applicable, process validation. Validation should be performed in cases where the result of a process (the product, or service), cannot be fully verified before delivery to the customer, because this is not economically or technically practicable. In this case, detailed documented information of the process and competences are essential to ensure that the actual process is identical to the "validated" one and provide confidence that the output will conform. </w:t>
      </w:r>
    </w:p>
    <w:p w14:paraId="6E385ADD"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In some cases, it is not possible for services to be fully checked for conformity, prior to delivery. Validation can need to be repeated as initial conditions change (for example, after a period of time during which an operator has potentially lost some of their skills). Validation of a process can supplement or replace, in whole or in part, verification of the output: the organization is responsible for determining which combination of verification and validation is best suited for quality assurance purposes. </w:t>
      </w:r>
    </w:p>
    <w:p w14:paraId="0302B704"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organization has to ensure that the product and service, at the different stages of their realization, are determined to indicate their state of control (8.5.2). It is important to know whether the output, intermediate or final, has been submitted to the planned control, and what was the result of that control. Identification and traceability are closely related, since when necessary to trace the previous stages of processing, for example, of a product or service, or to trace it after it has been placed on the market, it is required that it can be uniquely identified. The traceability requirement can be established by the organization, or by its customers, or imposed by statutory or regulatory requirements. </w:t>
      </w:r>
    </w:p>
    <w:p w14:paraId="1A33C921"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Sometimes, in order to realize the product or service, organizations have to use objects, materials, information, tools, places that belong to the customer or suppliers (8.5.3). The organization is required to determine such property and prevent undesired occurrences. If a problem occurs with customer or supplier property, then this needs to be recorded and promptly communicated to customers or suppliers to resolve the problem. The above also applies in case the anomaly of the customer or supplier property was not caused by the organization but detected by it. </w:t>
      </w:r>
    </w:p>
    <w:p w14:paraId="4FB7C511"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conformity of the product or service can be adversely affected by damage occurred at different stages of production or service delivery (8.5.4). Preservation is a way to avoid this. Preservation applies to both tangible and intangible objects, including information. </w:t>
      </w:r>
    </w:p>
    <w:p w14:paraId="580FF1FE"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Since customer satisfaction depends on the performance of the product or service, even after its delivery or provision, for a required or expected period of time, the quality management system also covers, as appropriate, post-delivery activities (8.5.5). Post delivery obligations can derive from: a) laws, as in the case of mandatory warranties; b) contracts; c) customer expectation. </w:t>
      </w:r>
    </w:p>
    <w:p w14:paraId="76C38EC9"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Depending on new circumstances or events, or at the request of interested parties, it can be necessary to introduce changes from what was planned or expected (8.5.6). This is acceptable, as long as the changes are managed in a controlled manner so as not to adversely affect consistent conformity with requirements. Introducing changes from what was planned or expected can result from having determined risks or opportunities, and the change itself can introduce risks and opportunities. Documented information of the ways decisions were made enables the changes established and the related responsibilities to be traced and ensures the appropriate management of any positive and negative consequences of the changes introduced. </w:t>
      </w:r>
    </w:p>
    <w:p w14:paraId="4749BC57"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A.8.6 Release of products and services</w:t>
      </w:r>
    </w:p>
    <w:p w14:paraId="72CB313D"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It is important that conformity of products and services is controlled and documented, during their production, release and prior to delivery. These controls can concern the conditions under which the product or service is to be delivered, to verify the adequacy of these conditions, before delivery, and can be applied at different stages of delivery, to enable passage to the next stage. </w:t>
      </w:r>
    </w:p>
    <w:p w14:paraId="782CF6FB"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A.8.7 Control of nonconforming outputs</w:t>
      </w:r>
    </w:p>
    <w:p w14:paraId="700BE4E8"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If all previous steps have been conducted in accordance with the requirements of this document, the possibility of nonconforming output is minimal. The application of continual improvement through the PDCA mechanism serves to further reduce this occurrence over time. However, even by rigorously applying the </w:t>
      </w:r>
      <w:r w:rsidRPr="006E4B57">
        <w:rPr>
          <w:rFonts w:ascii="Microsoft GothicNeo" w:eastAsia="Microsoft GothicNeo" w:hAnsi="Microsoft GothicNeo" w:cs="Microsoft GothicNeo"/>
          <w:sz w:val="18"/>
          <w:szCs w:val="18"/>
        </w:rPr>
        <w:lastRenderedPageBreak/>
        <w:t xml:space="preserve">quality management system, there is a margin of uncertainty, which implies the possibility that the product or service resulting from the operational processes will be non-conforming to the requirements. This can relate as much to the final and provided service, as to the intermediate stages of the production and service provision. </w:t>
      </w:r>
    </w:p>
    <w:p w14:paraId="13597D83"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Nonconformity can emerge from the controls performed as planned, or accidentally, or, after the delivery, even upon reporting by the customer or other interested parties. In any case, the aim is to prevent the nonconforming product or service, once identified, from being unintentionally used, by taking appropriate action. Correcting a nonconforming product or service can mean reworking or repairing the product or providing the service or parts of it again. In such cases, controls have to be repeated to ensure that conformity has been restored. </w:t>
      </w:r>
    </w:p>
    <w:p w14:paraId="6B30CD59"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NOTE 1 See ISO 10002 for guidance on complaints handling. NOTE 2 See ISO 10003 for guidance on dispute resolution external to organizations. </w:t>
      </w:r>
    </w:p>
    <w:p w14:paraId="4A42C977"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A.8 운용</w:t>
      </w:r>
    </w:p>
    <w:p w14:paraId="7F37B710"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A.8.1 운용 기획 및 관리</w:t>
      </w:r>
    </w:p>
    <w:p w14:paraId="1776E30A"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부적합이나 기타 원치 않는 상황이 운용 프로세스의 각 단계에서 발생하여 다음 단계에 반영되고, 결과적으로 고객에게 부적합한 제품이나 서비스가 제공되는 가능성을 최소화하기 위해, 제품 및 서비스 실현은 관리된 조건 하에서 수행될 필요가 있다. 이러한 관리된 조건은 이 문서의 제6항에 설명된 대로 리스크 기반 사고를 적용함으로써 수립된다. </w:t>
      </w:r>
    </w:p>
    <w:p w14:paraId="46F0C4C8"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"프로세스에 대한 기준 수립"은 프로세스가 어떻게 수행되어야 하는지 결정하는 것을 의미한다. 수립된 기준에 따른 프로세스 관리의 실행은 프로세스가 실제로 의도된 방식으로 수행되는지 검증하는 것을 의미한다. 프로세스가 수립된 기준에 따라 수행됨을 보장하기 위하여, 예를 들어 적절한 문서화된 절차에 프로세스를 기술함으로써 이를 문서화하는 것이 필요할 수 있다. 제품 및 서비스 프로세스가 요구사항에 적합하다는 증거를 적절한 문서화된 정보를 생산함으로써 문서화하는 것이 필요할 수 있다. </w:t>
      </w:r>
    </w:p>
    <w:p w14:paraId="1DBA17CE"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비고 형상 관리에 대한 지침은 ISO 10007을 참조한다. </w:t>
      </w:r>
    </w:p>
    <w:p w14:paraId="073009F0"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A.8.2 제품 및 서비스 요구사항</w:t>
      </w:r>
    </w:p>
    <w:p w14:paraId="58F9F655"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적절한 의사소통 프로세스(8.2.1)를 통해 고객과 충분한 정보를 공유하는 것은 운용 활동의 효과성을 보장하고 출력물이 요구사항을 충족하도록 한다. 그러한 의사소통은 고객이 어떠한 제품 및 서비스를 요구하는지, 그리고 그 제품 및 서비스와 관련된 고객의 니즈가 무엇인지 명확히 하는 데 필요하다. </w:t>
      </w:r>
    </w:p>
    <w:p w14:paraId="086BF2EC"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그러한 의사소통은 다양한 방식과 수단으로 제공될 수 있으며, 고객이 요청을 더 잘 공식화하고, 제공되는 제품 또는 서비스의 특성을 이해하며, 제품 또는 서비스를 적절하게 사용하고, 제품 또는 서비스로부터 얻을 수 있는 이점을 극대화할 수 있도록 고객을 대상으로 하는 교육 활동을 포함할 수도 있다. </w:t>
      </w:r>
    </w:p>
    <w:p w14:paraId="30530B9F"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고객과의 의사소통은 고객의 특별한 니즈와 기대에 대한 정보를 얻는 것을 목적으로 한다. 고객 정보에는 광고도 포함될 수 있다. 적용 가능한 법적 및 규제적 요구사항을 준수하는 것 외에도, 조직이 실제로 제공할 수 있는 것과 일치하지 않는 고객의 기대치를 만드는 것을 방지하기 위해 이러한 의사소통을 윤리적 행동으로 다루는 것이 중요하다. </w:t>
      </w:r>
    </w:p>
    <w:p w14:paraId="7CF19BF7"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조직은 조항 8.2.2에 따라 고객에게 제공될 제품 및 서비스에 대한 요구사항을 결정한다. 이러한 요구사항은 제품 또는 서비스에 대한 강제적인 요구사항과 조직이 제품 또는 서비스에 부여한 요구사항을 포함한다. </w:t>
      </w:r>
    </w:p>
    <w:p w14:paraId="5BF93E53"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제품 또는 서비스를 제공하기 전과 그 제공을 확약하기 전에, 조직은 약속한 것과 고객 만족을 증대시키기 위해 필요한 것을 인도할 역량이 있음을 보장해야 한다(8.2.3). 이를 위해 조직은 모든 요구사항을 충족할 수 있는지 확인해야 한다. </w:t>
      </w:r>
    </w:p>
    <w:p w14:paraId="03D8F011"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비고 고객 의사소통(8.2.1)과 관련된 조직의 행동 규범에 대한 지침은 ISO 10001을 참조한다. </w:t>
      </w:r>
    </w:p>
    <w:p w14:paraId="347E5D98"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.8.3 제품 및 서비스의 설계 및 개발</w:t>
      </w:r>
    </w:p>
    <w:p w14:paraId="6ED96A81"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제품 및 서비스 설계 및 개발은 제품 및 서비스에 대한 요구사항을 규정된 제품 또는 서비스 특성으로 변환하기 위한 프로세스 세트이다. 이는 엄격하게 물리적 또는 기능적 특성에만 관련된 것이 아니라, 설계 또는 개발될 제품 또는 서비스와 관련이 있고 고객의 니즈와 기대를 충족하기 위해 필요한 것으로 결정된 경우 지속가능성, 윤리 및 고객 경험 등과 같은 사항에도 관련될 수 있다. 서비스 조직의 경우 설계 및 개발에 대한 접근 방식이 '전통적인' 제조업 조직과 다를 수 있다. 일부 경우, 조직은 품질경영시스템에서 특정 하위 조항이나 개별 요구사항의 제외를 정당화할 수 있으며, 조항 전체를 반드시 제외해야 하는 것은 아니다. </w:t>
      </w:r>
    </w:p>
    <w:p w14:paraId="25D7D259"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조항 8.3.2는 설계 및 개발을 위한 단계와 관리를 결정할 때 고려해야 할 사항을 규정한다. "고려하여야 한다"는 것은 (a)부터 (j)까지 나열된 측면들이 해당되고 적절한 경우 설계 및 개발 기획의 일부로서 조직에 의해 다루어져야 함을 </w:t>
      </w:r>
      <w:r w:rsidRPr="006E4B57">
        <w:rPr>
          <w:rFonts w:ascii="Microsoft GothicNeo" w:eastAsia="Microsoft GothicNeo" w:hAnsi="Microsoft GothicNeo" w:cs="Microsoft GothicNeo"/>
          <w:sz w:val="18"/>
          <w:szCs w:val="18"/>
        </w:rPr>
        <w:lastRenderedPageBreak/>
        <w:t xml:space="preserve">의미한다. </w:t>
      </w:r>
    </w:p>
    <w:p w14:paraId="63AD60FE"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설계 및 개발에 접근하는 가장 좋은 방법은 이를 하나의 프로세스로 보는 것이다. 적용된 설계 및 개발 프로세스의 관리에는 설계 및 개발에 대한 검증, 검토 및 타당성 확인이 포함된다(8.3.4). 구체적으로, 검증은 설계 도중 및 종료 시점에 설계 및 개발과 그 결과물이 설계 및 개발 프로세스를 위해 결정된 입력물(8.3.3)을 충족하는지 확인하는 것으로 구성된다. </w:t>
      </w:r>
    </w:p>
    <w:p w14:paraId="0D6EE71D"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검토는 설계된 내용이 제품 및 서비스에 대해 예상되는 요구사항을 충족하는 역량에 부정적인 영향을 미칠 수 있는 문제를 유발하지 않는지 확인하기 위하여, 설계의 적절한 단계에서 설계된 내용을 비판적으로 평가하는 것으로 구성된다. </w:t>
      </w:r>
    </w:p>
    <w:p w14:paraId="72A4FA28"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타당성 확인은 설계 및 개발 출력물(8.3.5)이 입력 요구사항을 충족함을 실질적으로 확인하는 것으로 구성된다. </w:t>
      </w:r>
    </w:p>
    <w:p w14:paraId="3E1DBA55"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설계 및 개발은 제품 또는 서비스에 대한 혁신적인 솔루션을 결정하는 것을 목적으로 할 수 있다. 이 경우 검증, 검토 및 타당성 확인을 포함하여 더욱 주의 깊고 심층적인 설계 및 개발 관리가 요구될 수 있다. </w:t>
      </w:r>
    </w:p>
    <w:p w14:paraId="158214A4"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비고 설계 및 개발 변경(8.3.6)과 관련된 형상 관리에 대한 지침은 ISO 10007을 참조한다. </w:t>
      </w:r>
    </w:p>
    <w:p w14:paraId="3A5E8F2D"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A.8.4 외부 제공 프로세스, 제품 및 서비스의 관리</w:t>
      </w:r>
    </w:p>
    <w:p w14:paraId="58A782A5"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조직은 외부에서 제공되는 프로세스, 제품 및 서비스가 요구사항에 적합함을 보장할 책임이 있다. 따라서 외부 공급자에 대한 적절한 관리를 수립하고 유지하는 것은 조직이 품질경영시스템 목표를 달성하는 데 필수적이다. </w:t>
      </w:r>
    </w:p>
    <w:p w14:paraId="2D4BD0DB"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외부 제공 프로세스, 제품 및 서비스의 관리는 다음 사항을 통해 다루어질 수 있다: a) 공급자로부터의 구매 b) 관계 회사와의 배열(조치) c) 외부에서 제공되는 프로세스 </w:t>
      </w:r>
    </w:p>
    <w:p w14:paraId="50981E06"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외부에서 제공되는 프로세스는 공급자와 조직 간의 인터페이스에서 반드시 수행되는 활동이 적어도 하나는 존재하므로, 항상 서비스의 필수적인 특성을 가진다. </w:t>
      </w:r>
    </w:p>
    <w:p w14:paraId="76C4BC6B"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외부 제공에 요구되는 관리는 프로세스, 제품 및 서비스의 성격에 따라 널리 달라질 수 있으며, 예를 들어 ISO 19011에서 다루어지는 2자 심사를 포함할 수 있다. 조직은 리스크 기반 사고를 적용하여 특정 외부 공급자 및 외부 제공 프로세스, 제품, 서비스에 적절한 관리의 유형과 범위를 결정할 수 있다. 또한 공급망을 통해 외부 제공 프로세스, 제품 및 서비스의 가능한 개선 사항을 결정하기 위해 기회 기반 사고를 적용할 수 있다. </w:t>
      </w:r>
    </w:p>
    <w:p w14:paraId="747D58D1"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비고 아웃소싱에 대한 지침은 ISO 37500을 참조한다. </w:t>
      </w:r>
    </w:p>
    <w:p w14:paraId="07C54530"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A.8.5 생산 및 서비스 제공</w:t>
      </w:r>
    </w:p>
    <w:p w14:paraId="35FBEE46"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이 조항은 실현 활동에 관한 것이며, 요구사항을 충족하는 제품 및 서비스가 정기적으로 제공되도록 생산 및 서비스 인도가 이루어짐을 보장하기 위한 요구사항을 수립한다. 이는 조직이 운영되는 부문과 관련된 핵심 프로세스이며, 그 출력물은 고객 만족에 직접적인 영향을 미치고, 전형적으로 서비스의 경우 때때로 고객과의 인터페이스에서 발생한다. </w:t>
      </w:r>
    </w:p>
    <w:p w14:paraId="1CF0B0E0"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생산 및 서비스 인도를 위한 관리된 조건은 품질경영시스템의 다른 요구사항들이 충족된 정도에 따라 달라진다. 운용 프로세스를 관리 하에 유지하기 위한 조건은 해당되는 경우 프로세스 타당성 확인을 포함한다. 프로세스의 결과(제품 또는 서비스)를 고객에게 인도하기 전에 완전하게 검증할 수 없는 경우 타당성 확인이 수행되어야 하는데, 이는 경제적으로 또는 기술적으로 실행 가능하지 않기 때문이다. 이 경우 프로세스 및 역량에 대한 상세한 문서화된 정보는 실제 프로세스가 '타당성 확인된' 프로세스와 동일함을 보장하고 출력물이 적합할 것이라는 신뢰를 제공하는 데 필수적이다. </w:t>
      </w:r>
    </w:p>
    <w:p w14:paraId="58BE32C0"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일부 경우, 인도 전에 서비스의 적합성을 완전하게 확인하는 것이 불가능하다. 초기 조건이 변경됨에 따라(예를 들어, 작업자가 잠재적으로 자신의 기술 중 일부를 상실한 기간이 지난 후) 타당성 확인을 반복해야 할 수 있다. 프로세스의 타당성 확인은 출력물의 검증을 전체적으로 또는 부분적으로 보완하거나 대체할 수 있다. 조직은 품질 보증 목적을 위해 검증과 타당성 확인의 어떤 조합이 가장 잘 부합하는지 결정할 책임이 있다. </w:t>
      </w:r>
    </w:p>
    <w:p w14:paraId="13ADE47E"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조직은 제품 및 서비스 실현의 서로 다른 단계에서 그들의 관리 상태를 나타내도록 결정됨을 보장해야 한다(8.5.2). 출력물(중간 또는 최종)이 계획된 관리를 거쳤는지, 그리고 그 관리의 결과가 무엇이었는지 아는 것이 중요하다. 식별과 소급성은 밀접하게 연관되어 있는데, 예를 들어 제품 또는 서비스의 이전 처리 단계를 추적하거나 제품이 시장에 출시된 후 추적해야 할 필요가 있을 때 고유하게 식별될 수 있어야 하기 때문이다. 소급성 요구사항은 조직이나 고객에 의해 수립될 수 있으며, 법적 또는 규제적 요구사항에 의해 부과될 수도 있다. </w:t>
      </w:r>
    </w:p>
    <w:p w14:paraId="1123691A"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때로는 제품 또는 서비스를 실현하기 위해 조직이 고객이나 공급자에게 속한 객체, 자재, 정보, 도구, 장소를 사용해야 한다(8.5.3). 조직은 그러한 재산을 결정하고 원치 않는 사건을 방지해야 한다. 고객 또는 공급자 재산에 문제가 발생하면 이를 기록하고 고객 또는 공급자에게 신속하게 전달하여 문제를 해결해야 한다. 위의 사항은 고객 또는 공급자 재산의 이상이 조직에 의해 발생하지 않고 조직에 의해 탐지된 경우에도 적용된다. </w:t>
      </w:r>
    </w:p>
    <w:p w14:paraId="1683CE2F"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lastRenderedPageBreak/>
        <w:t xml:space="preserve">제품 또는 서비스의 적합성은 생산 또는 서비스 인도의 서로 다른 단계에서 발생한 손상에 의해 부정적인 영향을 받을 수 있다(8.5.4). 보존은 이를 방지하기 위한 방법이다. 보존은 정보를 포함하여 유형 및 무형의 객체 모두에 적용된다. </w:t>
      </w:r>
    </w:p>
    <w:p w14:paraId="59899C57"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고객 만족은 제품 또는 서비스의 인도 또는 제공 후에도 요구되거나 예상되는 기간 동안 그 성과에 좌우되므로, 품질경영시스템은 적절한 경우 인도 후 활동도 다룬다(8.5.5). 인도 후 의무는 다음 사항에서 비롯될 수 있다: a) 의무 보증의 경우와 같은 법률 b) 계약 c) 고객 기대 </w:t>
      </w:r>
    </w:p>
    <w:p w14:paraId="0F3FA973"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새로운 상황이나 사건에 따라, 또는 이해관계자의 요청에 따라, 계획되거나 예상된 것으로부터 변경 사항을 도입하는 것이 필요할 수 있다(8.5.6). 요구사항에 대한 일관된 적합성에 부정적인 영향을 미치지 않도록 관리된 방식으로 변경이 이루어지는 한, 이는 허용된다. 계획되거나 예상된 것으로부터 변경을 도입하는 것은 리스크나 기회를 결정한 결과일 수 있으며, 변경 자체가 리스크와 기회를 도입할 수도 있다. 의사결정이 이루어진 방식에 대한 문서화된 정보는 수립된 변경 사항과 관련 책임을 추적할 수 있게 하며, 도입된 변경의 긍정적 및 부정적 결과에 대한 적절한 관리를 보장한다. </w:t>
      </w:r>
    </w:p>
    <w:p w14:paraId="18544D36"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A.8.6 제품 및 서비스의 출시(출하)</w:t>
      </w:r>
    </w:p>
    <w:p w14:paraId="7522DF70"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제품 및 서비스의 생산, 출시 중 및 인도 전에 그 적합성이 관리되고 문서화되는 것이 중요하다. 이러한 관리는 제품 또는 서비스가 인도되어야 하는 조건과 관련될 수 있으며, 인도 전에 이러한 조건의 적정성을 검증하고, 다음 단계로의 진행을 가능하게 하기 위해 인도의 서로 다른 단계에서 적용될 수 있다. </w:t>
      </w:r>
    </w:p>
    <w:p w14:paraId="55E2CF30"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A.8.7 부적합 출력물의 관리</w:t>
      </w:r>
    </w:p>
    <w:p w14:paraId="793335E2"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이전의 모든 단계가 이 문서의 요구사항에 따라 수행되었다면 부적합 출력물의 발생 가능성은 최소화된다. PDCA 메커니즘을 통한 지속적 개선의 적용은 시간이 지남에 따라 이러한 발생을 더욱 줄이는 역할을 한다. 그러나 품질경영시스템을 엄격하게 적용하더라도 불확실성의 마진이 존재하며, 이는 운용 프로세스로부터 발생하는 제품 또는 서비스가 요구사항에 부합하지 않을 가능성을 내포한다. 이는 최종 제공되는 서비스만큼이나 생산 및 서비스 제공의 중간 단계에도 관련될 수 있다. </w:t>
      </w:r>
    </w:p>
    <w:p w14:paraId="3CA709F3"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부적합은 계획대로 수행된 관리 중에 발생할 수도 있고, 우연히 발생할 수도 있으며, 인도 후 고객이나 다른 이해관계자의 보고에 의해 나타날 수도 있다. 어떠한 경우든 목적은 부적합 제품 또는 서비스가 일단 식별되면 의도하지 않게 사용되는 것을 방지하기 위해 적절한 조치를 취하는 것이다. 부적합 제품 또는 서비스를 시정한다는 것은 제품을 재작업하거나 수리하는 것, 또는 서비스나 그 일부를 다시 제공하는 것을 의미할 수 있다. 이러한 경우 적합성이 복원되었음을 보장하기 위해 관리가 반복되어야 한다. </w:t>
      </w:r>
    </w:p>
    <w:p w14:paraId="6F358A03"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비고 1 불만 처리에 대한 지침은 ISO 10002를 참조한다. 비고 2 조직 외부의 분쟁 해결에 대한 지침은 ISO 10003을 참조한다. </w:t>
      </w:r>
    </w:p>
    <w:p w14:paraId="769DA324"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Annex A.9 및 하위 항목 전체 영어 텍스트 원문 추출 및 한국어 번역</w:t>
      </w:r>
    </w:p>
    <w:p w14:paraId="1888819C"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A.9 Performance evaluation</w:t>
      </w:r>
    </w:p>
    <w:p w14:paraId="47E0F5F1"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A.9.1 Monitoring, measurement, analysis and evaluation</w:t>
      </w:r>
    </w:p>
    <w:p w14:paraId="1C480834"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In accordance with the PDCA model, this clause covers the "Check" step. The organization is required to monitor, measure (9.1.1), analyse and evaluate (9.1.3) data related to the status and performance of the quality management system. This activity refers to a specific observation period, considered by the organization to be adequate to obtain meaningful information.</w:t>
      </w:r>
    </w:p>
    <w:p w14:paraId="126F6AB7"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One of the aspects to monitor and review is customer satisfaction (9.1.2). This can be achieved in multiple ways. To enhance customer satisfaction, obtaining, monitoring, and reviewing of customer satisfaction data is crucial. Customer satisfaction information is the input for improvement actions, as the purpose of the quality management system includes enhancing customer satisfaction.</w:t>
      </w:r>
    </w:p>
    <w:p w14:paraId="575DAE51"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NOTE 1 See ISO 10004 for guidance on monitoring and measuring customer satisfaction.</w:t>
      </w:r>
    </w:p>
    <w:p w14:paraId="3FF55056"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NOTE 2 See ISO 10003 for guidance on dispute resolution external to organizations.</w:t>
      </w:r>
    </w:p>
    <w:p w14:paraId="4117D732"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NOTE 3 See ISO 10009 for guidance for quality tools and their application.</w:t>
      </w:r>
    </w:p>
    <w:p w14:paraId="4AA77ED7"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NOTE 4 See for guidance on statistical techniques.</w:t>
      </w:r>
    </w:p>
    <w:p w14:paraId="16B9EA9B"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A.9.2 Internal audit</w:t>
      </w:r>
    </w:p>
    <w:p w14:paraId="7569F061"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organization is required to conduct internal audits, based on a programme. An effective internal audit programme is based on an evaluation of the status of processes and their contribution to achieving the objectives of the quality management system, that enables it to determine which processes deserve a more </w:t>
      </w:r>
      <w:r w:rsidRPr="006E4B57">
        <w:rPr>
          <w:rFonts w:ascii="Microsoft GothicNeo" w:eastAsia="Microsoft GothicNeo" w:hAnsi="Microsoft GothicNeo" w:cs="Microsoft GothicNeo"/>
          <w:sz w:val="18"/>
          <w:szCs w:val="18"/>
        </w:rPr>
        <w:lastRenderedPageBreak/>
        <w:t>in-depth and detailed audit. All processes of an organization's quality management system need to be audited. It is up to the organization to determine audit frequencies based on their assessment of associated risks.</w:t>
      </w:r>
    </w:p>
    <w:p w14:paraId="7C37C2A7"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Internal audit is useful for evaluating the ability of the quality management system to adapt to changes and is part of an ongoing process through which aspects of the quality management system that need to be corrected and improved are highlighted. One of the ways to evaluate the effectiveness of the internal audit is to assess its ability to detect the actual state of the system and to provide top management with information useful in making decisions for improvement. Internal audits can also be used to determine opportunities.</w:t>
      </w:r>
    </w:p>
    <w:p w14:paraId="023385F8"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NOTE 1 See ISO 19011 for guidance on auditing management systems.</w:t>
      </w:r>
    </w:p>
    <w:p w14:paraId="0DA733F8"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NOTE 2 See </w:t>
      </w:r>
      <w:hyperlink r:id="rId13" w:tgtFrame="_blank" w:history="1">
        <w:r w:rsidRPr="006E4B57">
          <w:rPr>
            <w:rStyle w:val="ab"/>
            <w:rFonts w:ascii="Microsoft GothicNeo" w:eastAsia="Microsoft GothicNeo" w:hAnsi="Microsoft GothicNeo" w:cs="Microsoft GothicNeo"/>
            <w:sz w:val="18"/>
            <w:szCs w:val="18"/>
          </w:rPr>
          <w:t>http://www.iso.org/tc176/ISO9001AuditingPracticesGroup</w:t>
        </w:r>
      </w:hyperlink>
      <w:r w:rsidRPr="006E4B57">
        <w:rPr>
          <w:rFonts w:ascii="Microsoft GothicNeo" w:eastAsia="Microsoft GothicNeo" w:hAnsi="Microsoft GothicNeo" w:cs="Microsoft GothicNeo"/>
          <w:sz w:val="18"/>
          <w:szCs w:val="18"/>
        </w:rPr>
        <w:t xml:space="preserve"> for guidance.</w:t>
      </w:r>
    </w:p>
    <w:p w14:paraId="62815F66"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A.9.3 Management review</w:t>
      </w:r>
    </w:p>
    <w:p w14:paraId="1835C6A4"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Management review is one of the most important elements of the quality management system, as it is the way for top management to obtain overall information on the status of the quality management system and make subsequent decisions. It can be necessary for management to compare the performance and objectives of the quality management system with those of other management systems in the organization, including for the purpose of making decisions and allocating resources taking into account priorities.</w:t>
      </w:r>
    </w:p>
    <w:p w14:paraId="62123B59"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Trends in audit results refers to all audits including first-, second- and third-party audits of the organization's quality management system.</w:t>
      </w:r>
    </w:p>
    <w:p w14:paraId="707BA0E4"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It is up to the organization to determine the intervals between management reviews, taking into account the risks and opportunities arising from the external and internal context, and related changes.</w:t>
      </w:r>
    </w:p>
    <w:p w14:paraId="51D849AE"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The status of implementation of decisions arising from the previous management review and changes that have occurred with respect to the context and the needs and expectations of relevant interested parties is an essential topic of a management review.</w:t>
      </w:r>
    </w:p>
    <w:p w14:paraId="718F85FA"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As a result of the management review, this clause requires making and documenting appropriate decisions and determining what resources will be made available for improvement and necessary changes (9.3.3).</w:t>
      </w:r>
    </w:p>
    <w:p w14:paraId="2A13CBFF"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A.9 성과 평가</w:t>
      </w:r>
    </w:p>
    <w:p w14:paraId="5485B8FF"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A.9.1 모니터링, 측정, 분석 및 평가</w:t>
      </w:r>
    </w:p>
    <w:p w14:paraId="2916F3CB"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PDCA 모델에 따라, 이 조항은 "Check(검토)" 단계를 다룬다. 조직은 품질경영시스템의 상태 및 성과와 관련된 데이터를 모니터링, 측정(9.1.1), 분석 및 평가(9.1.3)해야 한다. 이 활동은 의미 있는 정보를 얻기에 적절하다고 조직이 간주하는 특정 관찰 기간을 기준으로 한다.</w:t>
      </w:r>
    </w:p>
    <w:p w14:paraId="70936E76"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모니터링하고 검토해야 할 측면 중 하나는 고객 만족(9.1.2)이다. 이는 여러 가지 방법으로 달성될 수 있다. 고객 만족을 증대시키기 위해서는 고객 만족 데이터의 확보, 모니터링 및 검토가 매우 중요하다. 품질경영시스템의 목적에는 고객 만족 증대가 포함되어 있으므로, 고객 만족 정보는 개선 조치를 위한 입력물(입력 데이터)이 된다.</w:t>
      </w:r>
    </w:p>
    <w:p w14:paraId="63019C27"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비고 1 고객 만족 모니터링 및 측정에 대한 지침은 ISO 10004를 참조한다.</w:t>
      </w:r>
    </w:p>
    <w:p w14:paraId="4FD0649A"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비고 2 조직 외부의 분쟁 해결에 대한 지침은 ISO 10003을 참조한다.</w:t>
      </w:r>
    </w:p>
    <w:p w14:paraId="08B03905"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비고 3 품질 도구 및 그 적용에 대한 지침은 ISO 10009를 참조한다.</w:t>
      </w:r>
    </w:p>
    <w:p w14:paraId="6B883CD2"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비고 4 통계적 기법에 대한 지침을 참조한다.</w:t>
      </w:r>
    </w:p>
    <w:p w14:paraId="6492337B"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A.9.2 내부심사</w:t>
      </w:r>
    </w:p>
    <w:p w14:paraId="57CDE4CD"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조직은 프로그램을 기반으로 내부심사를 수행해야 한다. 효과적인 내부심사 프로그램은 프로세스의 상태 및 프로세스가 품질경영시스템의 목표 달성에 기여하는 정도에 대한 평가를 바탕으로 수립되며, 이를 통해 어떤 프로세스가 더 심층적이고 세부적인 심사를 받을 가치가 있는지 결정할 수 있다. 조직 품질경영시스템의 모든 프로세스는 심사되어야 한다. 관련 리스크에 대한 자사 평가를 기반으로 심사 주기를 결정하는 것은 조직의 몫이다.</w:t>
      </w:r>
    </w:p>
    <w:p w14:paraId="10CF74A0"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내부심사는 품질경영시스템이 변화에 적응하는 역량을 평가하는 데 유용하며, 수정 및 개선이 필요한 품질경영시스템의 측면들을 부각시키는 지속적인 프로세스의 일부이다. 내부심사의 효과성을 평가하는 방법 중 하나는 시스템의 실제 상태를 탐지하고 최고경영자에게 개선을 위한 의사결정에 유용한 정보를 제공하는 역량이 있는지 평가하는 것이다. 내부심사는 기회를 결정하는 데 사용될 수도 있다.</w:t>
      </w:r>
    </w:p>
    <w:p w14:paraId="01B9E40A"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비고 1 경영시스템 심사에 대한 지침은 ISO 19011을 참조한다.</w:t>
      </w:r>
    </w:p>
    <w:p w14:paraId="536DF2CD"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비고 2 지침은 </w:t>
      </w:r>
      <w:hyperlink r:id="rId14" w:tgtFrame="_blank" w:history="1">
        <w:r w:rsidRPr="006E4B57">
          <w:rPr>
            <w:rStyle w:val="ab"/>
            <w:rFonts w:ascii="Microsoft GothicNeo" w:eastAsia="Microsoft GothicNeo" w:hAnsi="Microsoft GothicNeo" w:cs="Microsoft GothicNeo"/>
            <w:sz w:val="18"/>
            <w:szCs w:val="18"/>
          </w:rPr>
          <w:t>http://www.iso.org/tc176/ISO9001AuditingPracticesGroup</w:t>
        </w:r>
      </w:hyperlink>
      <w:r w:rsidRPr="006E4B57">
        <w:rPr>
          <w:rFonts w:ascii="Microsoft GothicNeo" w:eastAsia="Microsoft GothicNeo" w:hAnsi="Microsoft GothicNeo" w:cs="Microsoft GothicNeo"/>
          <w:sz w:val="18"/>
          <w:szCs w:val="18"/>
        </w:rPr>
        <w:t xml:space="preserve"> 을 참조한다.</w:t>
      </w:r>
    </w:p>
    <w:p w14:paraId="3C0891E5"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A.9.3 경영검토</w:t>
      </w:r>
    </w:p>
    <w:p w14:paraId="2FD1CC7E"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lastRenderedPageBreak/>
        <w:t>경영검토는 최고경영자가 품질경영시스템의 상태에 대한 전반적인 정보를 입수하고 후속 의사결정을 내릴 수 있는 방법이므로, 품질경영시스템에서 가장 중요한 요소 중 하나이다. 경영자가 우선순위를 고려하여 의사결정을 내리고 자원을 할당할 목적으로, 품질경영시스템의 성과 및 목표를 조직 내의 다른 경영시스템의 성과 및 목표와 비교하는 것이 필요할 수 있다.</w:t>
      </w:r>
    </w:p>
    <w:p w14:paraId="1E9ED07F"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심사 결과의 트렌드(추세)는 조직 품질경영시스템의 1자, 2자 및 3자 심사를 포함한 모든 심사를 의미한다.</w:t>
      </w:r>
    </w:p>
    <w:p w14:paraId="4DB15FFE"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외부 및 내부 상황과 관련 변경 사항으로부터 발생하는 리스크와 기회를 고려하여, 경영검토 간의 주기를 결정하는 것은 조직의 몫이다.</w:t>
      </w:r>
    </w:p>
    <w:p w14:paraId="28BC7488"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이전 경영검토에서 도출된 결정사항의 실행 상태, 그리고 상황과 관련 이해관계자의 니즈 및 기대와 관련하여 발생한 변경 사항은 경영검토의 필수적인 주제이다.</w:t>
      </w:r>
    </w:p>
    <w:p w14:paraId="60CF5667"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경영검토 결과로서, 이 조항은 적절한 의사결정을 내리고 이를 문서화할 것과, 개선 및 필요한 변경을 위해 어떤 자원을 이용할 수 있게 할 것인지 결정할 것을 요구한다(9.3.3).</w:t>
      </w:r>
    </w:p>
    <w:p w14:paraId="5FBF4562"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b/>
          <w:bCs/>
          <w:sz w:val="18"/>
          <w:szCs w:val="18"/>
        </w:rPr>
        <w:t>Annex A.10 및 하위 항목 전체 영어 텍스트 원문 추출 및 한국어 번역</w:t>
      </w:r>
    </w:p>
    <w:p w14:paraId="47D5B7E3"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A.10 Improvement</w:t>
      </w:r>
    </w:p>
    <w:p w14:paraId="6CFC5FE5"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A.10.1 Continual improvement</w:t>
      </w:r>
    </w:p>
    <w:p w14:paraId="28F7CBA1"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This clause requires that the quality management system is continually improved. This is a requirement and not merely an option. Therefore, conformity to this document cannot be claimed unless this requirement has been met. </w:t>
      </w:r>
    </w:p>
    <w:p w14:paraId="454BA7A5"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Continual improvement is one type of improvement, but there are other ways to improve the quality management system, which can become necessary in relation to sudden or unexpected changes in the context. </w:t>
      </w:r>
    </w:p>
    <w:p w14:paraId="026B3BB6"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Improvement can arise from the need to react to risks, or the ability to take advantage of opportunities. </w:t>
      </w:r>
    </w:p>
    <w:p w14:paraId="66DE75A1"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Managing improvement can require more or different skills than those already present in the organization. This is one of the factors to be considered in the context of decisions regarding the resources needed. </w:t>
      </w:r>
    </w:p>
    <w:p w14:paraId="7F538A63"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The use of emerging technology can facilitate continual improvement and impact an organization's quality management system. </w:t>
      </w:r>
    </w:p>
    <w:p w14:paraId="42F0F432"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While these technologies are not new to all organizations, their impact is growing, for example, digitalization (developing the processes and business of an organization based on digital technology), within and between organizations and management systems is central to changing ways of working. Digitalization includes both the digitization of knowledge and information, and the intelligent networking of machines and processes. </w:t>
      </w:r>
    </w:p>
    <w:p w14:paraId="30D5024C"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Dependency on valid and reliable data is dramatically increasing, so the use of emerging technologies within organizations and society is essential. </w:t>
      </w:r>
    </w:p>
    <w:p w14:paraId="76C5F92B"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When improvement is addressed, determining which of the emerging technologies can enhance the improvement needed can have a high added value. </w:t>
      </w:r>
    </w:p>
    <w:p w14:paraId="23F4E57A"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A.10.2 Nonconformity and corrective action</w:t>
      </w:r>
    </w:p>
    <w:p w14:paraId="051440BB"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This requirement covers the management of both nonconforming outputs, as addressed in clause 8.7, and any other nonconformities found in the quality management system. Nonconformities can be classified according to their level of severity. The severity of a nonconformity is related to the negative consequences it can generate immediately or over time, on the quality management system and on the organization's ability to provide products and services that consistently meet customer and applicable statutory and regulatory requirements. Appropriate application of risk-based thinking can facilitate the analysis of nonconformity and evaluation of its level of severity. </w:t>
      </w:r>
    </w:p>
    <w:p w14:paraId="7503FD61"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Clause 10.2 specifies actions to be taken once the nonconformity has arisen, in addition to what is stated in clause 8.7. It is not required that corrective action be taken for every nonconformity. It is up to the organization to determine within what limits it can accept that the problem will recur and decide on the need for action to address the cause or causes of the nonconformity. This decision is subject to the need to meet customer needs and expectations and applicable mandatory requirements. </w:t>
      </w:r>
    </w:p>
    <w:p w14:paraId="351C5BF7"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No specific methods or techniques are required for nonconformity management; it is up to the organization to decide. There is no requirement that root cause analysis be done, although the organization can choose to do </w:t>
      </w:r>
      <w:r w:rsidRPr="006E4B57">
        <w:rPr>
          <w:rFonts w:ascii="Microsoft GothicNeo" w:eastAsia="Microsoft GothicNeo" w:hAnsi="Microsoft GothicNeo" w:cs="Microsoft GothicNeo"/>
          <w:sz w:val="18"/>
          <w:szCs w:val="18"/>
        </w:rPr>
        <w:lastRenderedPageBreak/>
        <w:t xml:space="preserve">so, or be required to do so by other bodies. </w:t>
      </w:r>
    </w:p>
    <w:p w14:paraId="1C00D199"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A.10 개선</w:t>
      </w:r>
    </w:p>
    <w:p w14:paraId="66759D44"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A.10.1 지속적 개선</w:t>
      </w:r>
    </w:p>
    <w:p w14:paraId="491F2CDE"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이 조항은 품질경영시스템이 지속적으로 개선될 것을 요구한다. 이는 요구사항이며 단순한 선택 사항이 아니다. 따라서 이 요구사항이 충족되지 않으면 이 문서에 대한 적합성을 주장할 수 없다. </w:t>
      </w:r>
    </w:p>
    <w:p w14:paraId="4C092175"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지속적 개선은 개선의 한 유형이지만, 품질경영시스템을 개선하는 다른 방법들도 있으며, 이는 상황의 갑작스럽거나 예기치 않은 변화와 관련하여 필요할 수 있다. </w:t>
      </w:r>
    </w:p>
    <w:p w14:paraId="1555530F"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개선은 리스크에 대응해야 할 필요성이나 기회를 활용하는 역량으로부터 발생할 수 있다. </w:t>
      </w:r>
    </w:p>
    <w:p w14:paraId="056019DB"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개선을 관리하는 것은 조직에 이미 존재하는 것보다 더 많거나 다른 기술을 요구할 수 있다. 이는 필요한 자원에 관한 의사결정 맥락에서 고려해야 할 요인 중 하나이다. </w:t>
      </w:r>
    </w:p>
    <w:p w14:paraId="52CC8AE6"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신기술의 사용은 지속적 개선을 촉진하고 조직의 품질경영시스템에 영향을 미칠 수 있다. </w:t>
      </w:r>
    </w:p>
    <w:p w14:paraId="0BF97712"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이러한 기술이 모든 조직에 새로운 것은 아니지만, 그 영향력은 커지고 있다. 예를 들어, 조직 내부 및 조직 간, 그리고 경영시스템 간의 디지털화(디지털 기술을 기반으로 조직의 프로세스와 비즈니스를 개발하는 것)는 일하는 방식을 바꾸는 데 핵심적이다. 디지털화는 지식과 정보의 디지털화뿐만 아니라 장비(기계)와 프로세스의 지능형 네트워킹을 모두 포함한다. </w:t>
      </w:r>
    </w:p>
    <w:p w14:paraId="7C599506"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유효하고 신뢰할 수 있는 데이터에 대한 의존도가 극적으로 증가하고 있으므로, 조직과 사회 내에서 신기술을 사용하는 것은 필수적이다. </w:t>
      </w:r>
    </w:p>
    <w:p w14:paraId="13B6FCD2"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개선이 다루어질 때, 부가 가치가 높은 개선을 강화할 수 있는 신기술이 무엇인지 결정하는 것은 높은 부가 가치를 가질 수 있다. </w:t>
      </w:r>
    </w:p>
    <w:p w14:paraId="6E0DBEA8" w14:textId="77777777" w:rsidR="0049020D" w:rsidRPr="006E4B57" w:rsidRDefault="0049020D" w:rsidP="006E4B57">
      <w:pPr>
        <w:spacing w:after="0"/>
        <w:rPr>
          <w:rFonts w:ascii="Microsoft GothicNeo" w:eastAsia="Microsoft GothicNeo" w:hAnsi="Microsoft GothicNeo" w:cs="Microsoft GothicNeo"/>
          <w:b/>
          <w:bCs/>
          <w:sz w:val="18"/>
          <w:szCs w:val="18"/>
        </w:rPr>
      </w:pPr>
      <w:r w:rsidRPr="006E4B57">
        <w:rPr>
          <w:rFonts w:ascii="Microsoft GothicNeo" w:eastAsia="Microsoft GothicNeo" w:hAnsi="Microsoft GothicNeo" w:cs="Microsoft GothicNeo"/>
          <w:b/>
          <w:bCs/>
          <w:sz w:val="18"/>
          <w:szCs w:val="18"/>
        </w:rPr>
        <w:t>A.10.2 부적합 및 시정조치</w:t>
      </w:r>
    </w:p>
    <w:p w14:paraId="20581FFB"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이 요구사항은 조항 8.7에서 다루는 부적합 출력물의 관리와 품질경영시스템에서 발견되는 기타 모든 부적합의 관리를 모두 포함한다. 부적합은 심각성 수준에 따라 분류될 수 있다. 부적합의 심각성은 그것이 품질경영시스템, 그리고 고객 및 적용 가능한 법적·규제적 요구사항을 일관되게 충족하는 제품 및 서비스를 제공하는 조직의 역량에 즉각적으로 또는 시간의 흐름에 따라 초래할 수 있는 부정적인 결과와 관련이 있다. 리스크 기반 사고를 적절하게 적용하면 부적합 분석 및 심각성 수준 평가를 용이하게 할 수 있다. </w:t>
      </w:r>
    </w:p>
    <w:p w14:paraId="6FCF97DA"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조항 10.2는 조항 8.7에 명시된 사항 외에도 부적합이 발생한 후 취해야 할 조치들을 규정한다. 모든 부적합에 대해 시정조치를 취해야 하는 것은 아니다. 문제가 재발하는 것을 어느 범위까지 허용할 수 있는지 결정하고, 부적합의 원인(들)을 다루기 위한 조치의 필요성을 결정하는 것은 조직의 몫이다. 이 결정은 고객의 니즈와 기대, 그리고 적용 가능한 강제적 요구사항을 충족해야 할 필요성에 따라 달라진다. </w:t>
      </w:r>
    </w:p>
    <w:p w14:paraId="0A0184D4" w14:textId="77777777" w:rsidR="0049020D" w:rsidRPr="006E4B57" w:rsidRDefault="0049020D" w:rsidP="006E4B57">
      <w:pPr>
        <w:spacing w:after="0"/>
        <w:rPr>
          <w:rFonts w:ascii="Microsoft GothicNeo" w:eastAsia="Microsoft GothicNeo" w:hAnsi="Microsoft GothicNeo" w:cs="Microsoft GothicNeo"/>
          <w:sz w:val="18"/>
          <w:szCs w:val="18"/>
        </w:rPr>
      </w:pPr>
      <w:r w:rsidRPr="006E4B57">
        <w:rPr>
          <w:rFonts w:ascii="Microsoft GothicNeo" w:eastAsia="Microsoft GothicNeo" w:hAnsi="Microsoft GothicNeo" w:cs="Microsoft GothicNeo"/>
          <w:sz w:val="18"/>
          <w:szCs w:val="18"/>
        </w:rPr>
        <w:t xml:space="preserve">부적합 관리를 위해 특정한 방법이나 기술이 요구되는 것은 아니며, 조직이 결정할 사항이다. 조직이 근본 원인 분석(Root Cause Analysis)을 수행하도록 선택하거나 다른 기관에 의해 요구될 수는 있으나, 이를 수행해야 한다는 요구사항은 없다. </w:t>
      </w:r>
    </w:p>
    <w:p w14:paraId="404DB4B4" w14:textId="77777777" w:rsidR="00FB7CF5" w:rsidRPr="006E4B57" w:rsidRDefault="00FB7CF5" w:rsidP="006E4B57">
      <w:pPr>
        <w:spacing w:after="0"/>
        <w:rPr>
          <w:rFonts w:ascii="Microsoft GothicNeo" w:eastAsia="Microsoft GothicNeo" w:hAnsi="Microsoft GothicNeo" w:cs="Microsoft GothicNeo"/>
          <w:sz w:val="18"/>
          <w:szCs w:val="18"/>
        </w:rPr>
      </w:pPr>
    </w:p>
    <w:sectPr w:rsidR="00FB7CF5" w:rsidRPr="006E4B57">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Microsoft GothicNeo">
    <w:charset w:val="81"/>
    <w:family w:val="swiss"/>
    <w:pitch w:val="variable"/>
    <w:sig w:usb0="800002BF" w:usb1="29D7A47B" w:usb2="00000010" w:usb3="00000000" w:csb0="0029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70083"/>
    <w:multiLevelType w:val="multilevel"/>
    <w:tmpl w:val="BE4C1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EA765E"/>
    <w:multiLevelType w:val="multilevel"/>
    <w:tmpl w:val="733417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626377"/>
    <w:multiLevelType w:val="multilevel"/>
    <w:tmpl w:val="38965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2D2260"/>
    <w:multiLevelType w:val="multilevel"/>
    <w:tmpl w:val="F3CCA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1A25CB"/>
    <w:multiLevelType w:val="multilevel"/>
    <w:tmpl w:val="4F7E1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FA5B8A"/>
    <w:multiLevelType w:val="multilevel"/>
    <w:tmpl w:val="28802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4560CC"/>
    <w:multiLevelType w:val="multilevel"/>
    <w:tmpl w:val="7460E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536599"/>
    <w:multiLevelType w:val="multilevel"/>
    <w:tmpl w:val="CC56B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E3079B"/>
    <w:multiLevelType w:val="multilevel"/>
    <w:tmpl w:val="0E2CF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A51CE3"/>
    <w:multiLevelType w:val="multilevel"/>
    <w:tmpl w:val="E534B9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F8A2040"/>
    <w:multiLevelType w:val="multilevel"/>
    <w:tmpl w:val="D7A0D3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02430C4"/>
    <w:multiLevelType w:val="multilevel"/>
    <w:tmpl w:val="081A4B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1976245"/>
    <w:multiLevelType w:val="multilevel"/>
    <w:tmpl w:val="7E82C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8E50BC0"/>
    <w:multiLevelType w:val="multilevel"/>
    <w:tmpl w:val="DE3E7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5A5C8E"/>
    <w:multiLevelType w:val="multilevel"/>
    <w:tmpl w:val="0A801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1B392D"/>
    <w:multiLevelType w:val="multilevel"/>
    <w:tmpl w:val="8B34BA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3254C26"/>
    <w:multiLevelType w:val="multilevel"/>
    <w:tmpl w:val="1FE85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B0145A"/>
    <w:multiLevelType w:val="multilevel"/>
    <w:tmpl w:val="F4867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5733896"/>
    <w:multiLevelType w:val="multilevel"/>
    <w:tmpl w:val="221E3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A4010E"/>
    <w:multiLevelType w:val="multilevel"/>
    <w:tmpl w:val="625E3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106A7A"/>
    <w:multiLevelType w:val="multilevel"/>
    <w:tmpl w:val="25707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DE50DD"/>
    <w:multiLevelType w:val="multilevel"/>
    <w:tmpl w:val="CB54D6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9704850"/>
    <w:multiLevelType w:val="multilevel"/>
    <w:tmpl w:val="DF7A0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7C1641"/>
    <w:multiLevelType w:val="multilevel"/>
    <w:tmpl w:val="CB007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A980A77"/>
    <w:multiLevelType w:val="multilevel"/>
    <w:tmpl w:val="430482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B393BCD"/>
    <w:multiLevelType w:val="multilevel"/>
    <w:tmpl w:val="C340E8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DE52DEC"/>
    <w:multiLevelType w:val="multilevel"/>
    <w:tmpl w:val="D3BED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16A3ABF"/>
    <w:multiLevelType w:val="multilevel"/>
    <w:tmpl w:val="008C7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3623906"/>
    <w:multiLevelType w:val="multilevel"/>
    <w:tmpl w:val="D3A87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3BC55B3"/>
    <w:multiLevelType w:val="multilevel"/>
    <w:tmpl w:val="F9168D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3C939B6"/>
    <w:multiLevelType w:val="multilevel"/>
    <w:tmpl w:val="81681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4703589"/>
    <w:multiLevelType w:val="multilevel"/>
    <w:tmpl w:val="0EF675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57E435C"/>
    <w:multiLevelType w:val="multilevel"/>
    <w:tmpl w:val="EB48D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8743D30"/>
    <w:multiLevelType w:val="multilevel"/>
    <w:tmpl w:val="503EEA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9940318"/>
    <w:multiLevelType w:val="multilevel"/>
    <w:tmpl w:val="BEBA8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B997805"/>
    <w:multiLevelType w:val="multilevel"/>
    <w:tmpl w:val="4DFAE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CB15C9A"/>
    <w:multiLevelType w:val="multilevel"/>
    <w:tmpl w:val="8062A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2CE76C8"/>
    <w:multiLevelType w:val="multilevel"/>
    <w:tmpl w:val="4CB40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36177D1"/>
    <w:multiLevelType w:val="multilevel"/>
    <w:tmpl w:val="C9AA3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3CC098A"/>
    <w:multiLevelType w:val="multilevel"/>
    <w:tmpl w:val="3FC02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4E81FB0"/>
    <w:multiLevelType w:val="multilevel"/>
    <w:tmpl w:val="A36AC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5DF00F1"/>
    <w:multiLevelType w:val="multilevel"/>
    <w:tmpl w:val="A7EEE4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6194FA6"/>
    <w:multiLevelType w:val="multilevel"/>
    <w:tmpl w:val="AD3EC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0612868"/>
    <w:multiLevelType w:val="multilevel"/>
    <w:tmpl w:val="CBB45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36F59D7"/>
    <w:multiLevelType w:val="multilevel"/>
    <w:tmpl w:val="870C6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3CF495C"/>
    <w:multiLevelType w:val="multilevel"/>
    <w:tmpl w:val="24DA1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75D1E88"/>
    <w:multiLevelType w:val="multilevel"/>
    <w:tmpl w:val="F758AB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677B20D6"/>
    <w:multiLevelType w:val="multilevel"/>
    <w:tmpl w:val="CBDAF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B0C028E"/>
    <w:multiLevelType w:val="multilevel"/>
    <w:tmpl w:val="6908F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B2424B5"/>
    <w:multiLevelType w:val="multilevel"/>
    <w:tmpl w:val="F940C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B893F70"/>
    <w:multiLevelType w:val="multilevel"/>
    <w:tmpl w:val="EC4006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EB67B66"/>
    <w:multiLevelType w:val="multilevel"/>
    <w:tmpl w:val="8B62A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FF85C37"/>
    <w:multiLevelType w:val="multilevel"/>
    <w:tmpl w:val="F20C78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48F6E43"/>
    <w:multiLevelType w:val="multilevel"/>
    <w:tmpl w:val="7FE2A1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7657373C"/>
    <w:multiLevelType w:val="multilevel"/>
    <w:tmpl w:val="6C1E1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76DE701D"/>
    <w:multiLevelType w:val="multilevel"/>
    <w:tmpl w:val="C082E9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77636428"/>
    <w:multiLevelType w:val="multilevel"/>
    <w:tmpl w:val="1F36E3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81B7132"/>
    <w:multiLevelType w:val="multilevel"/>
    <w:tmpl w:val="B5D8C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8CC6AF6"/>
    <w:multiLevelType w:val="multilevel"/>
    <w:tmpl w:val="5FEE9C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7A240E5F"/>
    <w:multiLevelType w:val="multilevel"/>
    <w:tmpl w:val="EDCC7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B232FB5"/>
    <w:multiLevelType w:val="multilevel"/>
    <w:tmpl w:val="C1DCC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ED9219B"/>
    <w:multiLevelType w:val="multilevel"/>
    <w:tmpl w:val="CF102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6569467">
    <w:abstractNumId w:val="50"/>
  </w:num>
  <w:num w:numId="2" w16cid:durableId="969557462">
    <w:abstractNumId w:val="41"/>
  </w:num>
  <w:num w:numId="3" w16cid:durableId="1957835108">
    <w:abstractNumId w:val="56"/>
  </w:num>
  <w:num w:numId="4" w16cid:durableId="211499229">
    <w:abstractNumId w:val="1"/>
  </w:num>
  <w:num w:numId="5" w16cid:durableId="768046996">
    <w:abstractNumId w:val="24"/>
  </w:num>
  <w:num w:numId="6" w16cid:durableId="803891142">
    <w:abstractNumId w:val="21"/>
  </w:num>
  <w:num w:numId="7" w16cid:durableId="402413251">
    <w:abstractNumId w:val="52"/>
  </w:num>
  <w:num w:numId="8" w16cid:durableId="550115708">
    <w:abstractNumId w:val="17"/>
  </w:num>
  <w:num w:numId="9" w16cid:durableId="1713655122">
    <w:abstractNumId w:val="28"/>
  </w:num>
  <w:num w:numId="10" w16cid:durableId="2022972076">
    <w:abstractNumId w:val="6"/>
  </w:num>
  <w:num w:numId="11" w16cid:durableId="604650250">
    <w:abstractNumId w:val="39"/>
  </w:num>
  <w:num w:numId="12" w16cid:durableId="2027898859">
    <w:abstractNumId w:val="16"/>
  </w:num>
  <w:num w:numId="13" w16cid:durableId="897983572">
    <w:abstractNumId w:val="12"/>
  </w:num>
  <w:num w:numId="14" w16cid:durableId="1161581156">
    <w:abstractNumId w:val="53"/>
  </w:num>
  <w:num w:numId="15" w16cid:durableId="927734630">
    <w:abstractNumId w:val="11"/>
  </w:num>
  <w:num w:numId="16" w16cid:durableId="1779521297">
    <w:abstractNumId w:val="29"/>
  </w:num>
  <w:num w:numId="17" w16cid:durableId="521240090">
    <w:abstractNumId w:val="55"/>
  </w:num>
  <w:num w:numId="18" w16cid:durableId="674574523">
    <w:abstractNumId w:val="58"/>
  </w:num>
  <w:num w:numId="19" w16cid:durableId="574777860">
    <w:abstractNumId w:val="15"/>
  </w:num>
  <w:num w:numId="20" w16cid:durableId="1010330423">
    <w:abstractNumId w:val="46"/>
  </w:num>
  <w:num w:numId="21" w16cid:durableId="1119059123">
    <w:abstractNumId w:val="9"/>
  </w:num>
  <w:num w:numId="22" w16cid:durableId="594556563">
    <w:abstractNumId w:val="10"/>
  </w:num>
  <w:num w:numId="23" w16cid:durableId="1236940888">
    <w:abstractNumId w:val="54"/>
  </w:num>
  <w:num w:numId="24" w16cid:durableId="1504861545">
    <w:abstractNumId w:val="33"/>
  </w:num>
  <w:num w:numId="25" w16cid:durableId="394400415">
    <w:abstractNumId w:val="37"/>
  </w:num>
  <w:num w:numId="26" w16cid:durableId="605504726">
    <w:abstractNumId w:val="4"/>
  </w:num>
  <w:num w:numId="27" w16cid:durableId="568808323">
    <w:abstractNumId w:val="5"/>
  </w:num>
  <w:num w:numId="28" w16cid:durableId="1760328828">
    <w:abstractNumId w:val="3"/>
  </w:num>
  <w:num w:numId="29" w16cid:durableId="2011907894">
    <w:abstractNumId w:val="60"/>
  </w:num>
  <w:num w:numId="30" w16cid:durableId="572086829">
    <w:abstractNumId w:val="18"/>
  </w:num>
  <w:num w:numId="31" w16cid:durableId="274336539">
    <w:abstractNumId w:val="27"/>
  </w:num>
  <w:num w:numId="32" w16cid:durableId="1342968690">
    <w:abstractNumId w:val="20"/>
  </w:num>
  <w:num w:numId="33" w16cid:durableId="558517973">
    <w:abstractNumId w:val="19"/>
  </w:num>
  <w:num w:numId="34" w16cid:durableId="348719487">
    <w:abstractNumId w:val="0"/>
  </w:num>
  <w:num w:numId="35" w16cid:durableId="555354517">
    <w:abstractNumId w:val="61"/>
  </w:num>
  <w:num w:numId="36" w16cid:durableId="609508727">
    <w:abstractNumId w:val="31"/>
  </w:num>
  <w:num w:numId="37" w16cid:durableId="1613513617">
    <w:abstractNumId w:val="51"/>
  </w:num>
  <w:num w:numId="38" w16cid:durableId="1197818834">
    <w:abstractNumId w:val="30"/>
  </w:num>
  <w:num w:numId="39" w16cid:durableId="1131171144">
    <w:abstractNumId w:val="2"/>
  </w:num>
  <w:num w:numId="40" w16cid:durableId="588929884">
    <w:abstractNumId w:val="57"/>
  </w:num>
  <w:num w:numId="41" w16cid:durableId="1662268771">
    <w:abstractNumId w:val="14"/>
  </w:num>
  <w:num w:numId="42" w16cid:durableId="828441582">
    <w:abstractNumId w:val="32"/>
  </w:num>
  <w:num w:numId="43" w16cid:durableId="1683626349">
    <w:abstractNumId w:val="44"/>
  </w:num>
  <w:num w:numId="44" w16cid:durableId="1893956788">
    <w:abstractNumId w:val="13"/>
  </w:num>
  <w:num w:numId="45" w16cid:durableId="1710377189">
    <w:abstractNumId w:val="48"/>
  </w:num>
  <w:num w:numId="46" w16cid:durableId="441345904">
    <w:abstractNumId w:val="23"/>
  </w:num>
  <w:num w:numId="47" w16cid:durableId="480076321">
    <w:abstractNumId w:val="59"/>
  </w:num>
  <w:num w:numId="48" w16cid:durableId="1475178248">
    <w:abstractNumId w:val="38"/>
  </w:num>
  <w:num w:numId="49" w16cid:durableId="255986036">
    <w:abstractNumId w:val="42"/>
  </w:num>
  <w:num w:numId="50" w16cid:durableId="411200133">
    <w:abstractNumId w:val="45"/>
  </w:num>
  <w:num w:numId="51" w16cid:durableId="721562435">
    <w:abstractNumId w:val="26"/>
  </w:num>
  <w:num w:numId="52" w16cid:durableId="168176297">
    <w:abstractNumId w:val="40"/>
  </w:num>
  <w:num w:numId="53" w16cid:durableId="701520241">
    <w:abstractNumId w:val="34"/>
  </w:num>
  <w:num w:numId="54" w16cid:durableId="318847214">
    <w:abstractNumId w:val="8"/>
  </w:num>
  <w:num w:numId="55" w16cid:durableId="1645698550">
    <w:abstractNumId w:val="25"/>
  </w:num>
  <w:num w:numId="56" w16cid:durableId="1726677033">
    <w:abstractNumId w:val="47"/>
  </w:num>
  <w:num w:numId="57" w16cid:durableId="1933467232">
    <w:abstractNumId w:val="43"/>
  </w:num>
  <w:num w:numId="58" w16cid:durableId="89787356">
    <w:abstractNumId w:val="36"/>
  </w:num>
  <w:num w:numId="59" w16cid:durableId="332146371">
    <w:abstractNumId w:val="22"/>
  </w:num>
  <w:num w:numId="60" w16cid:durableId="156653083">
    <w:abstractNumId w:val="35"/>
  </w:num>
  <w:num w:numId="61" w16cid:durableId="676200583">
    <w:abstractNumId w:val="7"/>
  </w:num>
  <w:num w:numId="62" w16cid:durableId="308554190">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872"/>
    <w:rsid w:val="00036BE2"/>
    <w:rsid w:val="00152872"/>
    <w:rsid w:val="003F56B5"/>
    <w:rsid w:val="00415B5E"/>
    <w:rsid w:val="0049020D"/>
    <w:rsid w:val="004B3D79"/>
    <w:rsid w:val="005B71EB"/>
    <w:rsid w:val="005E7872"/>
    <w:rsid w:val="0061298E"/>
    <w:rsid w:val="006B08C3"/>
    <w:rsid w:val="006E4B57"/>
    <w:rsid w:val="00752E40"/>
    <w:rsid w:val="007F685D"/>
    <w:rsid w:val="00A06233"/>
    <w:rsid w:val="00A829B0"/>
    <w:rsid w:val="00A83791"/>
    <w:rsid w:val="00B81CEE"/>
    <w:rsid w:val="00C73F75"/>
    <w:rsid w:val="00DC7F99"/>
    <w:rsid w:val="00DE472C"/>
    <w:rsid w:val="00E031A0"/>
    <w:rsid w:val="00E23F55"/>
    <w:rsid w:val="00F122FC"/>
    <w:rsid w:val="00FB7CF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6FCD3"/>
  <w15:chartTrackingRefBased/>
  <w15:docId w15:val="{F9223A7B-3300-4F41-A06C-60B9D937C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5E787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5E787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unhideWhenUsed/>
    <w:qFormat/>
    <w:rsid w:val="005E787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unhideWhenUsed/>
    <w:qFormat/>
    <w:rsid w:val="005E787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unhideWhenUsed/>
    <w:qFormat/>
    <w:rsid w:val="005E787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5E787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5E787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5E787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5E787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5E7872"/>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5E7872"/>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rsid w:val="005E7872"/>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rsid w:val="005E7872"/>
    <w:rPr>
      <w:rFonts w:asciiTheme="majorHAnsi" w:eastAsiaTheme="majorEastAsia" w:hAnsiTheme="majorHAnsi" w:cstheme="majorBidi"/>
      <w:color w:val="000000" w:themeColor="text1"/>
    </w:rPr>
  </w:style>
  <w:style w:type="character" w:customStyle="1" w:styleId="5Char">
    <w:name w:val="제목 5 Char"/>
    <w:basedOn w:val="a0"/>
    <w:link w:val="5"/>
    <w:uiPriority w:val="9"/>
    <w:rsid w:val="005E7872"/>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5E7872"/>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5E7872"/>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5E7872"/>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5E7872"/>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5E7872"/>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5E7872"/>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5E787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5E7872"/>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5E7872"/>
    <w:pPr>
      <w:spacing w:before="160"/>
      <w:jc w:val="center"/>
    </w:pPr>
    <w:rPr>
      <w:i/>
      <w:iCs/>
      <w:color w:val="404040" w:themeColor="text1" w:themeTint="BF"/>
    </w:rPr>
  </w:style>
  <w:style w:type="character" w:customStyle="1" w:styleId="Char1">
    <w:name w:val="인용 Char"/>
    <w:basedOn w:val="a0"/>
    <w:link w:val="a5"/>
    <w:uiPriority w:val="29"/>
    <w:rsid w:val="005E7872"/>
    <w:rPr>
      <w:i/>
      <w:iCs/>
      <w:color w:val="404040" w:themeColor="text1" w:themeTint="BF"/>
    </w:rPr>
  </w:style>
  <w:style w:type="paragraph" w:styleId="a6">
    <w:name w:val="List Paragraph"/>
    <w:basedOn w:val="a"/>
    <w:uiPriority w:val="34"/>
    <w:qFormat/>
    <w:rsid w:val="005E7872"/>
    <w:pPr>
      <w:ind w:left="720"/>
      <w:contextualSpacing/>
    </w:pPr>
  </w:style>
  <w:style w:type="character" w:styleId="a7">
    <w:name w:val="Intense Emphasis"/>
    <w:basedOn w:val="a0"/>
    <w:uiPriority w:val="21"/>
    <w:qFormat/>
    <w:rsid w:val="005E7872"/>
    <w:rPr>
      <w:i/>
      <w:iCs/>
      <w:color w:val="2F5496" w:themeColor="accent1" w:themeShade="BF"/>
    </w:rPr>
  </w:style>
  <w:style w:type="paragraph" w:styleId="a8">
    <w:name w:val="Intense Quote"/>
    <w:basedOn w:val="a"/>
    <w:next w:val="a"/>
    <w:link w:val="Char2"/>
    <w:uiPriority w:val="30"/>
    <w:qFormat/>
    <w:rsid w:val="005E78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강한 인용 Char"/>
    <w:basedOn w:val="a0"/>
    <w:link w:val="a8"/>
    <w:uiPriority w:val="30"/>
    <w:rsid w:val="005E7872"/>
    <w:rPr>
      <w:i/>
      <w:iCs/>
      <w:color w:val="2F5496" w:themeColor="accent1" w:themeShade="BF"/>
    </w:rPr>
  </w:style>
  <w:style w:type="character" w:styleId="a9">
    <w:name w:val="Intense Reference"/>
    <w:basedOn w:val="a0"/>
    <w:uiPriority w:val="32"/>
    <w:qFormat/>
    <w:rsid w:val="005E7872"/>
    <w:rPr>
      <w:b/>
      <w:bCs/>
      <w:smallCaps/>
      <w:color w:val="2F5496" w:themeColor="accent1" w:themeShade="BF"/>
      <w:spacing w:val="5"/>
    </w:rPr>
  </w:style>
  <w:style w:type="paragraph" w:styleId="aa">
    <w:name w:val="Normal (Web)"/>
    <w:basedOn w:val="a"/>
    <w:uiPriority w:val="99"/>
    <w:semiHidden/>
    <w:unhideWhenUsed/>
    <w:rsid w:val="00036BE2"/>
    <w:rPr>
      <w:rFonts w:ascii="Times New Roman" w:hAnsi="Times New Roman" w:cs="Times New Roman"/>
      <w:sz w:val="24"/>
    </w:rPr>
  </w:style>
  <w:style w:type="character" w:styleId="ab">
    <w:name w:val="Hyperlink"/>
    <w:basedOn w:val="a0"/>
    <w:uiPriority w:val="99"/>
    <w:unhideWhenUsed/>
    <w:rsid w:val="004B3D79"/>
    <w:rPr>
      <w:color w:val="0563C1" w:themeColor="hyperlink"/>
      <w:u w:val="single"/>
    </w:rPr>
  </w:style>
  <w:style w:type="character" w:styleId="ac">
    <w:name w:val="Unresolved Mention"/>
    <w:basedOn w:val="a0"/>
    <w:uiPriority w:val="99"/>
    <w:semiHidden/>
    <w:unhideWhenUsed/>
    <w:rsid w:val="004B3D79"/>
    <w:rPr>
      <w:color w:val="605E5C"/>
      <w:shd w:val="clear" w:color="auto" w:fill="E1DFDD"/>
    </w:rPr>
  </w:style>
  <w:style w:type="character" w:styleId="ad">
    <w:name w:val="FollowedHyperlink"/>
    <w:basedOn w:val="a0"/>
    <w:uiPriority w:val="99"/>
    <w:semiHidden/>
    <w:unhideWhenUsed/>
    <w:rsid w:val="00DE472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https%3A%2F%2Fwww.iso.org%2Fmanagement-system-standards-list.html" TargetMode="External"/><Relationship Id="rId13" Type="http://schemas.openxmlformats.org/officeDocument/2006/relationships/hyperlink" Target="https://www.google.com/search?q=http://www.iso.org/tc176/ISO9001AuditingPracticesGroup" TargetMode="External"/><Relationship Id="rId3" Type="http://schemas.openxmlformats.org/officeDocument/2006/relationships/settings" Target="settings.xml"/><Relationship Id="rId7" Type="http://schemas.openxmlformats.org/officeDocument/2006/relationships/hyperlink" Target="https://www.google.com/search?q=https%3A%2F%2Fwww.iso.org%2Fmanagement-system-standards-list.html" TargetMode="External"/><Relationship Id="rId12" Type="http://schemas.openxmlformats.org/officeDocument/2006/relationships/hyperlink" Target="https://www.electropedia.or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iso.org/obp"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s://www.electropedia.org/" TargetMode="External"/><Relationship Id="rId4" Type="http://schemas.openxmlformats.org/officeDocument/2006/relationships/webSettings" Target="webSettings.xml"/><Relationship Id="rId9" Type="http://schemas.openxmlformats.org/officeDocument/2006/relationships/hyperlink" Target="https://www.iso.org/obp" TargetMode="External"/><Relationship Id="rId14" Type="http://schemas.openxmlformats.org/officeDocument/2006/relationships/hyperlink" Target="https://www.google.com/search?q=http://www.iso.org/tc176/ISO9001AuditingPracticesGroup"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1446</TotalTime>
  <Pages>66</Pages>
  <Words>24841</Words>
  <Characters>141599</Characters>
  <Application>Microsoft Office Word</Application>
  <DocSecurity>0</DocSecurity>
  <Lines>1179</Lines>
  <Paragraphs>332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166108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CBK</dc:creator>
  <cp:keywords/>
  <dc:description/>
  <cp:lastModifiedBy>CBK</cp:lastModifiedBy>
  <cp:revision>2</cp:revision>
  <dcterms:created xsi:type="dcterms:W3CDTF">2026-06-16T09:01:00Z</dcterms:created>
  <dcterms:modified xsi:type="dcterms:W3CDTF">2026-06-18T01:53:00Z</dcterms:modified>
</cp:coreProperties>
</file>